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85C99C" w14:textId="77777777" w:rsidR="00794256" w:rsidRDefault="00794256">
      <w:pPr>
        <w:rPr>
          <w:b/>
          <w:bCs/>
        </w:rPr>
      </w:pPr>
      <w:r>
        <w:rPr>
          <w:b/>
          <w:bCs/>
        </w:rPr>
        <w:t>Uitwerking actualiteit in de biologieles</w:t>
      </w:r>
    </w:p>
    <w:p w14:paraId="0D497089" w14:textId="6C8D5F55" w:rsidR="00794256" w:rsidRPr="006A13C0" w:rsidRDefault="00C571C7" w:rsidP="00794256">
      <w:pPr>
        <w:pStyle w:val="Lijstalinea"/>
        <w:numPr>
          <w:ilvl w:val="0"/>
          <w:numId w:val="1"/>
        </w:numPr>
        <w:rPr>
          <w:b/>
          <w:bCs/>
          <w:color w:val="00B050"/>
        </w:rPr>
      </w:pPr>
      <w:r>
        <w:rPr>
          <w:b/>
          <w:bCs/>
          <w:color w:val="00B050"/>
        </w:rPr>
        <w:t xml:space="preserve">Kiezen van een nieuwsartikel &gt; hier glyfosaat (veel over te vinden). </w:t>
      </w:r>
    </w:p>
    <w:p w14:paraId="356789D1" w14:textId="2904B25C" w:rsidR="00794256" w:rsidRPr="00794256" w:rsidRDefault="00794256" w:rsidP="00794256">
      <w:pPr>
        <w:rPr>
          <w:b/>
          <w:bCs/>
        </w:rPr>
      </w:pPr>
      <w:r w:rsidRPr="00794256">
        <w:rPr>
          <w:rFonts w:ascii="Cambria" w:hAnsi="Cambria"/>
        </w:rPr>
        <w:t xml:space="preserve">Bron </w:t>
      </w:r>
      <w:proofErr w:type="spellStart"/>
      <w:r w:rsidRPr="00794256">
        <w:rPr>
          <w:rFonts w:ascii="Cambria" w:hAnsi="Cambria"/>
        </w:rPr>
        <w:t>volkskrant</w:t>
      </w:r>
      <w:proofErr w:type="spellEnd"/>
      <w:r w:rsidRPr="00794256">
        <w:rPr>
          <w:rFonts w:ascii="Cambria" w:hAnsi="Cambria"/>
        </w:rPr>
        <w:t xml:space="preserve"> 21 sept 2023</w:t>
      </w:r>
    </w:p>
    <w:p w14:paraId="7662178F" w14:textId="211D5722" w:rsidR="00794256" w:rsidRPr="00794256" w:rsidRDefault="00794256" w:rsidP="00794256">
      <w:pPr>
        <w:pStyle w:val="Default"/>
        <w:rPr>
          <w:rFonts w:ascii="Cambria" w:hAnsi="Cambria"/>
          <w:b/>
          <w:bCs/>
          <w:sz w:val="22"/>
          <w:szCs w:val="22"/>
        </w:rPr>
      </w:pPr>
      <w:r w:rsidRPr="00794256">
        <w:rPr>
          <w:rFonts w:ascii="Cambria" w:hAnsi="Cambria"/>
          <w:b/>
          <w:bCs/>
          <w:sz w:val="22"/>
          <w:szCs w:val="22"/>
        </w:rPr>
        <w:t>Europese Commissie is van plan</w:t>
      </w:r>
      <w:r w:rsidR="00E04D2D">
        <w:rPr>
          <w:rFonts w:ascii="Cambria" w:hAnsi="Cambria"/>
          <w:b/>
          <w:bCs/>
          <w:sz w:val="22"/>
          <w:szCs w:val="22"/>
        </w:rPr>
        <w:t xml:space="preserve"> </w:t>
      </w:r>
      <w:r w:rsidRPr="00794256">
        <w:rPr>
          <w:rFonts w:ascii="Cambria" w:hAnsi="Cambria"/>
          <w:b/>
          <w:bCs/>
          <w:sz w:val="22"/>
          <w:szCs w:val="22"/>
        </w:rPr>
        <w:t>onkruidverdelgerglyfosaat nog eens tien jaar toe te staan</w:t>
      </w:r>
    </w:p>
    <w:p w14:paraId="2C2EC21C" w14:textId="7D94DA85" w:rsidR="00794256" w:rsidRPr="00794256" w:rsidRDefault="00794256" w:rsidP="00794256">
      <w:pPr>
        <w:pStyle w:val="Default"/>
        <w:rPr>
          <w:rFonts w:ascii="Cambria" w:hAnsi="Cambria"/>
          <w:sz w:val="20"/>
          <w:szCs w:val="20"/>
        </w:rPr>
      </w:pPr>
      <w:r w:rsidRPr="00794256">
        <w:rPr>
          <w:rFonts w:ascii="Cambria" w:hAnsi="Cambria"/>
          <w:sz w:val="20"/>
          <w:szCs w:val="20"/>
        </w:rPr>
        <w:t>ROBÈRT MISSET</w:t>
      </w:r>
      <w:r w:rsidR="00FF19F4" w:rsidRPr="00FF19F4">
        <w:rPr>
          <w:noProof/>
        </w:rPr>
        <w:t xml:space="preserve"> </w:t>
      </w:r>
    </w:p>
    <w:p w14:paraId="7F1124E0" w14:textId="77777777" w:rsidR="00794256" w:rsidRPr="00794256" w:rsidRDefault="00794256" w:rsidP="00794256">
      <w:pPr>
        <w:pStyle w:val="Default"/>
        <w:rPr>
          <w:rFonts w:ascii="Cambria" w:hAnsi="Cambria"/>
          <w:sz w:val="22"/>
          <w:szCs w:val="22"/>
        </w:rPr>
      </w:pPr>
    </w:p>
    <w:p w14:paraId="538B04FD" w14:textId="01514781" w:rsidR="00794256" w:rsidRPr="00794256" w:rsidRDefault="00FF19F4" w:rsidP="00794256">
      <w:pPr>
        <w:jc w:val="both"/>
        <w:rPr>
          <w:rFonts w:ascii="Cambria" w:hAnsi="Cambria"/>
          <w:b/>
          <w:bCs/>
        </w:rPr>
      </w:pPr>
      <w:r>
        <w:rPr>
          <w:noProof/>
        </w:rPr>
        <w:drawing>
          <wp:anchor distT="0" distB="0" distL="114300" distR="114300" simplePos="0" relativeHeight="251677696" behindDoc="0" locked="0" layoutInCell="1" allowOverlap="1" wp14:anchorId="41BCEAC1" wp14:editId="523A1DA7">
            <wp:simplePos x="0" y="0"/>
            <wp:positionH relativeFrom="column">
              <wp:posOffset>3056255</wp:posOffset>
            </wp:positionH>
            <wp:positionV relativeFrom="paragraph">
              <wp:posOffset>21590</wp:posOffset>
            </wp:positionV>
            <wp:extent cx="2687320" cy="1289685"/>
            <wp:effectExtent l="0" t="0" r="0" b="5715"/>
            <wp:wrapSquare wrapText="bothSides"/>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2687320" cy="1289685"/>
                    </a:xfrm>
                    <a:prstGeom prst="rect">
                      <a:avLst/>
                    </a:prstGeom>
                  </pic:spPr>
                </pic:pic>
              </a:graphicData>
            </a:graphic>
            <wp14:sizeRelH relativeFrom="margin">
              <wp14:pctWidth>0</wp14:pctWidth>
            </wp14:sizeRelH>
            <wp14:sizeRelV relativeFrom="margin">
              <wp14:pctHeight>0</wp14:pctHeight>
            </wp14:sizeRelV>
          </wp:anchor>
        </w:drawing>
      </w:r>
      <w:r w:rsidR="00794256" w:rsidRPr="00794256">
        <w:rPr>
          <w:rFonts w:ascii="Cambria" w:hAnsi="Cambria" w:cs="Noto Serif"/>
        </w:rPr>
        <w:t>De Europese Commissie wil de omstreden onkruidverdelger glyfosaat nog eens tien jaarlang toestaan. Als een ruime meerderheid van de EU-landen zich niet verzet, mag het</w:t>
      </w:r>
      <w:r w:rsidR="0028155A">
        <w:rPr>
          <w:rFonts w:ascii="Cambria" w:hAnsi="Cambria" w:cs="Noto Serif"/>
        </w:rPr>
        <w:t xml:space="preserve"> </w:t>
      </w:r>
      <w:r w:rsidR="00794256" w:rsidRPr="00794256">
        <w:rPr>
          <w:rFonts w:ascii="Cambria" w:hAnsi="Cambria" w:cs="Noto Serif"/>
        </w:rPr>
        <w:t>mogelijk ziekmakende bestrijdingsmiddel tot zeker 2033 worden gebruikt.</w:t>
      </w:r>
      <w:r w:rsidR="0028155A">
        <w:rPr>
          <w:rFonts w:ascii="Cambria" w:hAnsi="Cambria" w:cs="Noto Serif"/>
        </w:rPr>
        <w:t xml:space="preserve"> </w:t>
      </w:r>
      <w:r w:rsidR="00794256" w:rsidRPr="00794256">
        <w:rPr>
          <w:rFonts w:ascii="Cambria" w:hAnsi="Cambria" w:cs="Noto Serif"/>
        </w:rPr>
        <w:t>Glyfosaat, bekend onder de merknaam Roundup, heeft veel tegenstanders. Sommige</w:t>
      </w:r>
      <w:r w:rsidR="0028155A">
        <w:rPr>
          <w:rFonts w:ascii="Cambria" w:hAnsi="Cambria" w:cs="Noto Serif"/>
        </w:rPr>
        <w:t xml:space="preserve"> </w:t>
      </w:r>
      <w:r w:rsidR="00794256" w:rsidRPr="00794256">
        <w:rPr>
          <w:rFonts w:ascii="Cambria" w:hAnsi="Cambria" w:cs="Noto Serif"/>
        </w:rPr>
        <w:t>onderzoekers denken dat het middel kankerverwekkend is en de ziekte van Parkinson</w:t>
      </w:r>
      <w:r w:rsidR="0028155A">
        <w:rPr>
          <w:rFonts w:ascii="Cambria" w:hAnsi="Cambria" w:cs="Noto Serif"/>
        </w:rPr>
        <w:t xml:space="preserve"> </w:t>
      </w:r>
      <w:r w:rsidR="00794256" w:rsidRPr="00794256">
        <w:rPr>
          <w:rFonts w:ascii="Cambria" w:hAnsi="Cambria" w:cs="Noto Serif"/>
        </w:rPr>
        <w:t>kan veroorzaken. Bovendien zou het een verwoestende werking hebben op de</w:t>
      </w:r>
      <w:r w:rsidR="0028155A">
        <w:rPr>
          <w:rFonts w:ascii="Cambria" w:hAnsi="Cambria" w:cs="Noto Serif"/>
        </w:rPr>
        <w:t xml:space="preserve"> </w:t>
      </w:r>
      <w:r w:rsidR="00794256" w:rsidRPr="00794256">
        <w:rPr>
          <w:rFonts w:ascii="Cambria" w:hAnsi="Cambria" w:cs="Noto Serif"/>
        </w:rPr>
        <w:t xml:space="preserve">soortenrijkdom in de natuur. Met name bijen en andere belangrijke </w:t>
      </w:r>
      <w:proofErr w:type="spellStart"/>
      <w:r w:rsidR="00794256" w:rsidRPr="00794256">
        <w:rPr>
          <w:rFonts w:ascii="Cambria" w:hAnsi="Cambria" w:cs="Noto Serif"/>
        </w:rPr>
        <w:t>bestuivers</w:t>
      </w:r>
      <w:proofErr w:type="spellEnd"/>
      <w:r w:rsidR="00794256" w:rsidRPr="00794256">
        <w:rPr>
          <w:rFonts w:ascii="Cambria" w:hAnsi="Cambria" w:cs="Noto Serif"/>
        </w:rPr>
        <w:t xml:space="preserve"> zouden</w:t>
      </w:r>
      <w:r w:rsidR="0028155A">
        <w:rPr>
          <w:rFonts w:ascii="Cambria" w:hAnsi="Cambria" w:cs="Noto Serif"/>
        </w:rPr>
        <w:t xml:space="preserve"> </w:t>
      </w:r>
      <w:r w:rsidR="00794256" w:rsidRPr="00794256">
        <w:rPr>
          <w:rFonts w:ascii="Cambria" w:hAnsi="Cambria" w:cs="Noto Serif"/>
        </w:rPr>
        <w:t>het slachtoffer zijn.</w:t>
      </w:r>
      <w:r w:rsidR="0028155A">
        <w:rPr>
          <w:rFonts w:ascii="Cambria" w:hAnsi="Cambria" w:cs="Noto Serif"/>
        </w:rPr>
        <w:t xml:space="preserve"> </w:t>
      </w:r>
      <w:r w:rsidR="00794256" w:rsidRPr="00794256">
        <w:rPr>
          <w:rFonts w:ascii="Cambria" w:hAnsi="Cambria" w:cs="Noto Serif"/>
        </w:rPr>
        <w:t xml:space="preserve">Toch ziet de Commissie, in navolging van de Europese voedselwaakhond </w:t>
      </w:r>
      <w:proofErr w:type="spellStart"/>
      <w:r w:rsidR="00794256" w:rsidRPr="00794256">
        <w:rPr>
          <w:rFonts w:ascii="Cambria" w:hAnsi="Cambria" w:cs="Noto Serif"/>
        </w:rPr>
        <w:t>Efsa</w:t>
      </w:r>
      <w:proofErr w:type="spellEnd"/>
      <w:r w:rsidR="00794256" w:rsidRPr="00794256">
        <w:rPr>
          <w:rFonts w:ascii="Cambria" w:hAnsi="Cambria" w:cs="Noto Serif"/>
        </w:rPr>
        <w:t>, niet</w:t>
      </w:r>
      <w:r w:rsidR="0028155A">
        <w:rPr>
          <w:rFonts w:ascii="Cambria" w:hAnsi="Cambria" w:cs="Noto Serif"/>
        </w:rPr>
        <w:t xml:space="preserve"> </w:t>
      </w:r>
      <w:r w:rsidR="00794256" w:rsidRPr="00794256">
        <w:rPr>
          <w:rFonts w:ascii="Cambria" w:hAnsi="Cambria" w:cs="Noto Serif"/>
        </w:rPr>
        <w:t>voldoende bewijs om glyfosaat te verbieden. Van onaanvaardbare risico's zou geen</w:t>
      </w:r>
      <w:r w:rsidR="0028155A">
        <w:rPr>
          <w:rFonts w:ascii="Cambria" w:hAnsi="Cambria" w:cs="Noto Serif"/>
        </w:rPr>
        <w:t xml:space="preserve"> </w:t>
      </w:r>
      <w:r w:rsidR="00794256" w:rsidRPr="00794256">
        <w:rPr>
          <w:rFonts w:ascii="Cambria" w:hAnsi="Cambria" w:cs="Noto Serif"/>
        </w:rPr>
        <w:t>sprake zijn. Wel stelt de Commissie beperkingen voor die bijvoorbeeld moeten</w:t>
      </w:r>
      <w:r w:rsidR="0028155A">
        <w:rPr>
          <w:rFonts w:ascii="Cambria" w:hAnsi="Cambria" w:cs="Noto Serif"/>
        </w:rPr>
        <w:t xml:space="preserve"> </w:t>
      </w:r>
      <w:r w:rsidR="00794256" w:rsidRPr="00794256">
        <w:rPr>
          <w:rFonts w:ascii="Cambria" w:hAnsi="Cambria" w:cs="Noto Serif"/>
        </w:rPr>
        <w:t>voorkomen dat het middel zich na het sproeien door de lucht verspreidt.</w:t>
      </w:r>
      <w:r w:rsidR="0028155A">
        <w:rPr>
          <w:rFonts w:ascii="Cambria" w:hAnsi="Cambria" w:cs="Noto Serif"/>
        </w:rPr>
        <w:t xml:space="preserve"> </w:t>
      </w:r>
      <w:r w:rsidR="00794256" w:rsidRPr="00794256">
        <w:rPr>
          <w:rFonts w:ascii="Cambria" w:hAnsi="Cambria" w:cs="Noto Serif"/>
        </w:rPr>
        <w:t>Nederland is binnen de EU een relatieve grootverbruiker van bestrijdingsmiddelen, blijktuit cijfers van het Centraal Bureau voor de Statistiek (CBS). Terwijl hier slechts 1 procent</w:t>
      </w:r>
      <w:r w:rsidR="0028155A">
        <w:rPr>
          <w:rFonts w:ascii="Cambria" w:hAnsi="Cambria" w:cs="Noto Serif"/>
        </w:rPr>
        <w:t xml:space="preserve"> </w:t>
      </w:r>
      <w:r w:rsidR="00794256" w:rsidRPr="00794256">
        <w:rPr>
          <w:rFonts w:ascii="Cambria" w:hAnsi="Cambria" w:cs="Noto Serif"/>
        </w:rPr>
        <w:t>van het Europese landbouwareaal te vinden is, is Nederland verantwoordelijk voor 2,6procent van alle afzet.</w:t>
      </w:r>
      <w:r w:rsidR="0028155A">
        <w:rPr>
          <w:rFonts w:ascii="Cambria" w:hAnsi="Cambria" w:cs="Noto Serif"/>
        </w:rPr>
        <w:t xml:space="preserve"> </w:t>
      </w:r>
      <w:r w:rsidR="00794256" w:rsidRPr="00794256">
        <w:rPr>
          <w:rFonts w:ascii="Cambria" w:hAnsi="Cambria" w:cs="Noto Serif"/>
        </w:rPr>
        <w:t>De huidige vergunning loopt op 15 december af. De EU kan die voor vijftien jaar</w:t>
      </w:r>
      <w:r w:rsidR="0028155A">
        <w:rPr>
          <w:rFonts w:ascii="Cambria" w:hAnsi="Cambria" w:cs="Noto Serif"/>
        </w:rPr>
        <w:t xml:space="preserve"> </w:t>
      </w:r>
      <w:r w:rsidR="00794256" w:rsidRPr="00794256">
        <w:rPr>
          <w:rFonts w:ascii="Cambria" w:hAnsi="Cambria" w:cs="Noto Serif"/>
        </w:rPr>
        <w:t>verlengen, maar de Commissie wil dit met tien jaar doen. Dat betekent dat zij bij de</w:t>
      </w:r>
      <w:r w:rsidR="0028155A">
        <w:rPr>
          <w:rFonts w:ascii="Cambria" w:hAnsi="Cambria" w:cs="Noto Serif"/>
        </w:rPr>
        <w:t xml:space="preserve"> </w:t>
      </w:r>
      <w:r w:rsidR="00794256" w:rsidRPr="00794256">
        <w:rPr>
          <w:rFonts w:ascii="Cambria" w:hAnsi="Cambria" w:cs="Noto Serif"/>
        </w:rPr>
        <w:t>herbeoordeling van het middel over een jaar of zeven haar voordeel kan doen met de rap</w:t>
      </w:r>
      <w:r w:rsidR="0028155A">
        <w:rPr>
          <w:rFonts w:ascii="Cambria" w:hAnsi="Cambria" w:cs="Noto Serif"/>
        </w:rPr>
        <w:t xml:space="preserve"> </w:t>
      </w:r>
      <w:r w:rsidR="00794256" w:rsidRPr="00794256">
        <w:rPr>
          <w:rFonts w:ascii="Cambria" w:hAnsi="Cambria" w:cs="Noto Serif"/>
        </w:rPr>
        <w:t>groeiende stapel aan wetenschappelijk onderzoek, zegt een EU-ambtenaar. De EU-landenstemmen over ruim drie weken over het voorstel.</w:t>
      </w:r>
    </w:p>
    <w:p w14:paraId="7FEC6C6A" w14:textId="7B43537B" w:rsidR="002D2C0D" w:rsidRPr="002D2C0D" w:rsidRDefault="00C571C7" w:rsidP="00053434">
      <w:pPr>
        <w:pStyle w:val="Lijstalinea"/>
        <w:numPr>
          <w:ilvl w:val="0"/>
          <w:numId w:val="1"/>
        </w:numPr>
        <w:rPr>
          <w:b/>
          <w:bCs/>
        </w:rPr>
      </w:pPr>
      <w:r>
        <w:rPr>
          <w:b/>
          <w:bCs/>
          <w:color w:val="00B050"/>
        </w:rPr>
        <w:t>Bepalen b</w:t>
      </w:r>
      <w:r w:rsidR="00794256" w:rsidRPr="002D2C0D">
        <w:rPr>
          <w:b/>
          <w:bCs/>
          <w:color w:val="00B050"/>
        </w:rPr>
        <w:t>ij welke biologische kennis/vaardigheden uit de syllabus sluit het aan?</w:t>
      </w:r>
      <w:r w:rsidR="009B4D7C" w:rsidRPr="002D2C0D">
        <w:rPr>
          <w:b/>
          <w:bCs/>
          <w:color w:val="00B050"/>
        </w:rPr>
        <w:t xml:space="preserve"> (</w:t>
      </w:r>
      <w:r>
        <w:rPr>
          <w:b/>
          <w:bCs/>
          <w:color w:val="00B050"/>
        </w:rPr>
        <w:t>en wat zouden leerdoelen kunnen zijn)</w:t>
      </w:r>
    </w:p>
    <w:p w14:paraId="03F20090" w14:textId="7AADFDBE" w:rsidR="00794256" w:rsidRPr="002D2C0D" w:rsidRDefault="00794256" w:rsidP="002D2C0D">
      <w:pPr>
        <w:pStyle w:val="Lijstalinea"/>
        <w:numPr>
          <w:ilvl w:val="0"/>
          <w:numId w:val="3"/>
        </w:numPr>
        <w:rPr>
          <w:b/>
          <w:bCs/>
        </w:rPr>
      </w:pPr>
      <w:r w:rsidRPr="002D2C0D">
        <w:rPr>
          <w:b/>
          <w:bCs/>
        </w:rPr>
        <w:t xml:space="preserve">A9 Waarderen en oordelen: </w:t>
      </w:r>
      <w:r w:rsidRPr="00794256">
        <w:t>een kandidaat kan in contexten een beargumenteerd oordeel geven over een situatie in de natuur of technische toepassing, en daarin onderscheid maken tussen wetenschappelijke argumenten, normatieve maatschappelijke overwegingen en persoonlijke opvattingen.</w:t>
      </w:r>
    </w:p>
    <w:p w14:paraId="006A4AF5" w14:textId="1F9FF6CF" w:rsidR="00794256" w:rsidRPr="002D2C0D" w:rsidRDefault="00794256" w:rsidP="002D2C0D">
      <w:pPr>
        <w:pStyle w:val="Lijstalinea"/>
        <w:numPr>
          <w:ilvl w:val="0"/>
          <w:numId w:val="3"/>
        </w:numPr>
        <w:rPr>
          <w:b/>
          <w:bCs/>
        </w:rPr>
      </w:pPr>
      <w:r w:rsidRPr="002D2C0D">
        <w:rPr>
          <w:b/>
          <w:bCs/>
        </w:rPr>
        <w:t xml:space="preserve">B8.2(/P1.2) kringloop </w:t>
      </w:r>
      <w:r w:rsidRPr="006A13C0">
        <w:t>Beargumente</w:t>
      </w:r>
      <w:r w:rsidR="006A13C0" w:rsidRPr="006A13C0">
        <w:t>re</w:t>
      </w:r>
      <w:r w:rsidRPr="006A13C0">
        <w:t xml:space="preserve">n </w:t>
      </w:r>
      <w:r w:rsidR="006A13C0" w:rsidRPr="006A13C0">
        <w:t xml:space="preserve">hoe maatregelen van de mens kringloop van elementen in een ecosysteem en daarmee het systeem aarde beïnvloeden. &gt; gevolgen voor </w:t>
      </w:r>
      <w:r w:rsidRPr="006A13C0">
        <w:t>biodiversiteit;</w:t>
      </w:r>
      <w:r w:rsidRPr="002D2C0D">
        <w:rPr>
          <w:b/>
          <w:bCs/>
        </w:rPr>
        <w:t xml:space="preserve"> </w:t>
      </w:r>
    </w:p>
    <w:p w14:paraId="42242352" w14:textId="56CC16E6" w:rsidR="006A13C0" w:rsidRPr="002D2C0D" w:rsidRDefault="006A13C0" w:rsidP="002D2C0D">
      <w:pPr>
        <w:pStyle w:val="Lijstalinea"/>
        <w:numPr>
          <w:ilvl w:val="0"/>
          <w:numId w:val="3"/>
        </w:numPr>
        <w:rPr>
          <w:b/>
          <w:bCs/>
        </w:rPr>
      </w:pPr>
      <w:r w:rsidRPr="002D2C0D">
        <w:rPr>
          <w:b/>
          <w:bCs/>
        </w:rPr>
        <w:t xml:space="preserve">C3.1 (P2.1) Dynamiek en evenwicht </w:t>
      </w:r>
      <w:r w:rsidRPr="006A13C0">
        <w:t>Beargumenteren hoe de mens de ontwikkeling van ecosystemen en het systeem aarde beïnvloedt.</w:t>
      </w:r>
      <w:r w:rsidRPr="002D2C0D">
        <w:rPr>
          <w:b/>
          <w:bCs/>
        </w:rPr>
        <w:t xml:space="preserve"> </w:t>
      </w:r>
    </w:p>
    <w:p w14:paraId="4E4B7329" w14:textId="1082AF69" w:rsidR="006A13C0" w:rsidRDefault="006A13C0" w:rsidP="002D2C0D">
      <w:pPr>
        <w:pStyle w:val="Lijstalinea"/>
        <w:numPr>
          <w:ilvl w:val="0"/>
          <w:numId w:val="3"/>
        </w:numPr>
        <w:rPr>
          <w:b/>
          <w:bCs/>
        </w:rPr>
      </w:pPr>
      <w:r w:rsidRPr="002D2C0D">
        <w:rPr>
          <w:b/>
          <w:bCs/>
        </w:rPr>
        <w:t xml:space="preserve">D5.2 (P3.2) Duurzame ontwikkeling. </w:t>
      </w:r>
      <w:r w:rsidRPr="006A13C0">
        <w:t>Uitleggen hoe bij voedselproductie rekening kan worden gehouden met duurzame ontwikkeling. Uitleggen dat in een voedselketen accumulatie van schadelijke stoffen kan optreden en wat de gevolgen daarvan zijn.</w:t>
      </w:r>
      <w:r w:rsidRPr="002D2C0D">
        <w:rPr>
          <w:b/>
          <w:bCs/>
        </w:rPr>
        <w:t xml:space="preserve">  </w:t>
      </w:r>
    </w:p>
    <w:p w14:paraId="0090185B" w14:textId="74633DB0" w:rsidR="00C571C7" w:rsidRDefault="00C571C7" w:rsidP="00C571C7">
      <w:pPr>
        <w:ind w:left="360"/>
        <w:rPr>
          <w:b/>
          <w:bCs/>
        </w:rPr>
      </w:pPr>
    </w:p>
    <w:p w14:paraId="1E427C68" w14:textId="77777777" w:rsidR="00C571C7" w:rsidRPr="00C571C7" w:rsidRDefault="00C571C7" w:rsidP="00C571C7">
      <w:pPr>
        <w:ind w:left="360"/>
        <w:rPr>
          <w:b/>
          <w:bCs/>
        </w:rPr>
      </w:pPr>
    </w:p>
    <w:p w14:paraId="00580E1F" w14:textId="74F20225" w:rsidR="006A13C0" w:rsidRPr="006A13C0" w:rsidRDefault="00C571C7" w:rsidP="006A13C0">
      <w:pPr>
        <w:pStyle w:val="Lijstalinea"/>
        <w:numPr>
          <w:ilvl w:val="0"/>
          <w:numId w:val="1"/>
        </w:numPr>
        <w:rPr>
          <w:b/>
          <w:bCs/>
          <w:color w:val="00B050"/>
        </w:rPr>
      </w:pPr>
      <w:r>
        <w:rPr>
          <w:b/>
          <w:bCs/>
          <w:color w:val="00B050"/>
        </w:rPr>
        <w:lastRenderedPageBreak/>
        <w:t>Vaststellen w</w:t>
      </w:r>
      <w:r w:rsidR="006A13C0" w:rsidRPr="006A13C0">
        <w:rPr>
          <w:b/>
          <w:bCs/>
          <w:color w:val="00B050"/>
        </w:rPr>
        <w:t xml:space="preserve">elke actoren/stakeholders/belanghebbenden </w:t>
      </w:r>
      <w:r>
        <w:rPr>
          <w:b/>
          <w:bCs/>
          <w:color w:val="00B050"/>
        </w:rPr>
        <w:t xml:space="preserve">er </w:t>
      </w:r>
      <w:r w:rsidR="006A13C0" w:rsidRPr="006A13C0">
        <w:rPr>
          <w:b/>
          <w:bCs/>
          <w:color w:val="00B050"/>
        </w:rPr>
        <w:t>betrokken</w:t>
      </w:r>
      <w:r>
        <w:rPr>
          <w:b/>
          <w:bCs/>
          <w:color w:val="00B050"/>
        </w:rPr>
        <w:t xml:space="preserve"> zijn (en waar </w:t>
      </w:r>
      <w:proofErr w:type="spellStart"/>
      <w:r>
        <w:rPr>
          <w:b/>
          <w:bCs/>
          <w:color w:val="00B050"/>
        </w:rPr>
        <w:t>lln</w:t>
      </w:r>
      <w:proofErr w:type="spellEnd"/>
      <w:r>
        <w:rPr>
          <w:b/>
          <w:bCs/>
          <w:color w:val="00B050"/>
        </w:rPr>
        <w:t xml:space="preserve"> een voorstelling bij hebben, anders is extra toelichting nodig)</w:t>
      </w:r>
      <w:r w:rsidR="006A13C0" w:rsidRPr="006A13C0">
        <w:rPr>
          <w:b/>
          <w:bCs/>
          <w:color w:val="00B050"/>
        </w:rPr>
        <w:t xml:space="preserve">? </w:t>
      </w:r>
    </w:p>
    <w:p w14:paraId="27FDF9B2" w14:textId="7BDB5C57" w:rsidR="00E04D2D" w:rsidRDefault="006A13C0" w:rsidP="006A13C0">
      <w:r w:rsidRPr="006A13C0">
        <w:t>Consumenten, agrariërs/akkerbouwers, onderzoekers voedselproductie/gewasbescherming, onderzoekers biodiversiteit</w:t>
      </w:r>
      <w:r>
        <w:t xml:space="preserve"> (ecologen)</w:t>
      </w:r>
      <w:r w:rsidRPr="006A13C0">
        <w:t>, medisch onderzoekers (volksgezondheid), politici</w:t>
      </w:r>
      <w:r w:rsidR="00C571C7">
        <w:t xml:space="preserve"> NL en EU</w:t>
      </w:r>
      <w:r w:rsidR="00E21D53">
        <w:t>, journalisten</w:t>
      </w:r>
    </w:p>
    <w:p w14:paraId="2972749C" w14:textId="44D1E414" w:rsidR="0028155A" w:rsidRDefault="0028155A" w:rsidP="0028155A">
      <w:pPr>
        <w:pStyle w:val="Lijstalinea"/>
        <w:numPr>
          <w:ilvl w:val="0"/>
          <w:numId w:val="1"/>
        </w:numPr>
      </w:pPr>
      <w:r>
        <w:t>Bedenken wat een geschikte centrale (overkoepelende) vraag of probleem voor de les kan zijn?</w:t>
      </w:r>
    </w:p>
    <w:p w14:paraId="4327BF50" w14:textId="3EFB19F7" w:rsidR="0028155A" w:rsidRPr="0028155A" w:rsidRDefault="0028155A" w:rsidP="0028155A">
      <w:pPr>
        <w:pStyle w:val="Lijstalinea"/>
        <w:ind w:left="360"/>
        <w:rPr>
          <w:i/>
          <w:iCs/>
        </w:rPr>
      </w:pPr>
      <w:r w:rsidRPr="0028155A">
        <w:t>Dat is hier</w:t>
      </w:r>
      <w:r>
        <w:rPr>
          <w:i/>
          <w:iCs/>
        </w:rPr>
        <w:t xml:space="preserve">: </w:t>
      </w:r>
      <w:r w:rsidRPr="0028155A">
        <w:rPr>
          <w:i/>
          <w:iCs/>
        </w:rPr>
        <w:t xml:space="preserve">Moet de EU en NL het gebruik van glyfosaat in de landbouw verbieden? </w:t>
      </w:r>
    </w:p>
    <w:p w14:paraId="253BC60E" w14:textId="77777777" w:rsidR="0028155A" w:rsidRPr="006A13C0" w:rsidRDefault="0028155A" w:rsidP="0028155A">
      <w:pPr>
        <w:pStyle w:val="Lijstalinea"/>
        <w:ind w:left="360"/>
      </w:pPr>
    </w:p>
    <w:p w14:paraId="5E93DD58" w14:textId="407ECE6F" w:rsidR="00794256" w:rsidRPr="006A13C0" w:rsidRDefault="00C571C7" w:rsidP="006A13C0">
      <w:pPr>
        <w:pStyle w:val="Lijstalinea"/>
        <w:numPr>
          <w:ilvl w:val="0"/>
          <w:numId w:val="1"/>
        </w:numPr>
        <w:rPr>
          <w:b/>
          <w:bCs/>
          <w:color w:val="00B050"/>
        </w:rPr>
      </w:pPr>
      <w:r>
        <w:rPr>
          <w:b/>
          <w:bCs/>
          <w:color w:val="00B050"/>
        </w:rPr>
        <w:t>Bedenken w</w:t>
      </w:r>
      <w:r w:rsidR="006A13C0" w:rsidRPr="006A13C0">
        <w:rPr>
          <w:b/>
          <w:bCs/>
          <w:color w:val="00B050"/>
        </w:rPr>
        <w:t xml:space="preserve">at mogelijke </w:t>
      </w:r>
      <w:r>
        <w:rPr>
          <w:b/>
          <w:bCs/>
          <w:color w:val="00B050"/>
        </w:rPr>
        <w:t xml:space="preserve">(volgorde van) </w:t>
      </w:r>
      <w:r w:rsidR="006A13C0" w:rsidRPr="006A13C0">
        <w:rPr>
          <w:b/>
          <w:bCs/>
          <w:color w:val="00B050"/>
        </w:rPr>
        <w:t xml:space="preserve">activiteiten </w:t>
      </w:r>
      <w:r>
        <w:rPr>
          <w:b/>
          <w:bCs/>
          <w:color w:val="00B050"/>
        </w:rPr>
        <w:t xml:space="preserve">zijn </w:t>
      </w:r>
      <w:r w:rsidR="006A13C0" w:rsidRPr="006A13C0">
        <w:rPr>
          <w:b/>
          <w:bCs/>
          <w:color w:val="00B050"/>
        </w:rPr>
        <w:t xml:space="preserve">voor een biologieles? </w:t>
      </w:r>
    </w:p>
    <w:p w14:paraId="55BEDADF" w14:textId="12AB3931" w:rsidR="002D2C0D" w:rsidRDefault="00FF19F4" w:rsidP="002D2C0D">
      <w:pPr>
        <w:pStyle w:val="Lijstalinea"/>
        <w:numPr>
          <w:ilvl w:val="0"/>
          <w:numId w:val="4"/>
        </w:numPr>
      </w:pPr>
      <w:r>
        <w:t xml:space="preserve">Introductie op basis van krantenartikel. </w:t>
      </w:r>
      <w:proofErr w:type="spellStart"/>
      <w:r w:rsidR="002D2C0D" w:rsidRPr="002D2C0D">
        <w:t>Lln</w:t>
      </w:r>
      <w:proofErr w:type="spellEnd"/>
      <w:r w:rsidR="002D2C0D" w:rsidRPr="002D2C0D">
        <w:t xml:space="preserve"> </w:t>
      </w:r>
      <w:r w:rsidR="002D2C0D">
        <w:t>hun eigen standpunt laten bepalen t.a.v.</w:t>
      </w:r>
      <w:r w:rsidR="002D2C0D" w:rsidRPr="002D2C0D">
        <w:t xml:space="preserve"> een stelling d.m.v. </w:t>
      </w:r>
      <w:proofErr w:type="spellStart"/>
      <w:r w:rsidR="002D2C0D" w:rsidRPr="002D2C0D">
        <w:t>beweegredeneren</w:t>
      </w:r>
      <w:proofErr w:type="spellEnd"/>
      <w:r w:rsidR="002D2C0D" w:rsidRPr="002D2C0D">
        <w:t xml:space="preserve">. B.v. </w:t>
      </w:r>
      <w:r w:rsidR="002D2C0D">
        <w:t>‘D</w:t>
      </w:r>
      <w:r w:rsidR="002D2C0D" w:rsidRPr="002D2C0D">
        <w:t>e EU en NL moet het gebruik van glyfosaat in de landbouw verbieden</w:t>
      </w:r>
      <w:r w:rsidR="002D2C0D">
        <w:t>’.</w:t>
      </w:r>
    </w:p>
    <w:p w14:paraId="742F4774" w14:textId="7C1BE46E" w:rsidR="002D2C0D" w:rsidRDefault="002D2C0D" w:rsidP="00FF19F4">
      <w:pPr>
        <w:pStyle w:val="Lijstalinea"/>
        <w:numPr>
          <w:ilvl w:val="0"/>
          <w:numId w:val="4"/>
        </w:numPr>
      </w:pPr>
      <w:r w:rsidRPr="002D2C0D">
        <w:t xml:space="preserve">Typen argumenten ‘categoriseren’, in b.v. drie thema’s: voedselzekerheid/productie, natuurbescherming/biodiversiteit, volksgezondheid. </w:t>
      </w:r>
    </w:p>
    <w:p w14:paraId="2AF779DA" w14:textId="53ADB665" w:rsidR="002D2C0D" w:rsidRDefault="002D2C0D" w:rsidP="002D2C0D">
      <w:pPr>
        <w:pStyle w:val="Lijstalinea"/>
        <w:numPr>
          <w:ilvl w:val="0"/>
          <w:numId w:val="4"/>
        </w:numPr>
      </w:pPr>
      <w:proofErr w:type="spellStart"/>
      <w:r>
        <w:t>Lln</w:t>
      </w:r>
      <w:proofErr w:type="spellEnd"/>
      <w:r>
        <w:t xml:space="preserve"> </w:t>
      </w:r>
      <w:r w:rsidR="00FF19F4">
        <w:t xml:space="preserve">op basis van krantenartikelen </w:t>
      </w:r>
      <w:r>
        <w:t>zich</w:t>
      </w:r>
      <w:r w:rsidR="00C571C7">
        <w:t xml:space="preserve"> verder</w:t>
      </w:r>
      <w:r>
        <w:t xml:space="preserve"> laten verdiepen in argumenten en al dan niet wetenschappelijke onderbouwingen van betrokkenen.</w:t>
      </w:r>
      <w:r w:rsidR="00C571C7">
        <w:t xml:space="preserve"> Elke </w:t>
      </w:r>
      <w:proofErr w:type="spellStart"/>
      <w:r w:rsidR="00C571C7">
        <w:t>ll</w:t>
      </w:r>
      <w:proofErr w:type="spellEnd"/>
      <w:r w:rsidR="00C571C7">
        <w:t xml:space="preserve"> krijgt b.v. een A4tje met een standpunt uit krantenartikel, zie hieronder </w:t>
      </w:r>
      <w:r>
        <w:t xml:space="preserve"> &gt; </w:t>
      </w:r>
      <w:r w:rsidR="00C571C7">
        <w:t xml:space="preserve">na bestudering </w:t>
      </w:r>
      <w:r>
        <w:t xml:space="preserve">discussie </w:t>
      </w:r>
      <w:r w:rsidR="00FF19F4">
        <w:t xml:space="preserve">opnieuw </w:t>
      </w:r>
      <w:r>
        <w:t xml:space="preserve">voeren vanuit die perspectieven. </w:t>
      </w:r>
      <w:r w:rsidR="00FF19F4">
        <w:t xml:space="preserve">Samen bepalen: wat is </w:t>
      </w:r>
      <w:r w:rsidR="00C571C7">
        <w:t>‘</w:t>
      </w:r>
      <w:r w:rsidR="00FF19F4">
        <w:t>zekere</w:t>
      </w:r>
      <w:r w:rsidR="00C571C7">
        <w:t>’</w:t>
      </w:r>
      <w:r w:rsidR="00FF19F4">
        <w:t xml:space="preserve"> kennis en wat is </w:t>
      </w:r>
      <w:r w:rsidR="00C571C7">
        <w:t>‘</w:t>
      </w:r>
      <w:r w:rsidR="00FF19F4">
        <w:t>minder zeker</w:t>
      </w:r>
      <w:r w:rsidR="00C571C7">
        <w:t>’ en hoe bepaal je dat?</w:t>
      </w:r>
      <w:r w:rsidR="00FF19F4">
        <w:t xml:space="preserve"> Wat zijn vragen om verder uit te zoeken? B.v. hoe accumuleert het/breekt het af? Wat is het werkingsmechanisme? Wat zijn alternatieven? Etc. </w:t>
      </w:r>
    </w:p>
    <w:p w14:paraId="48FC5539" w14:textId="1ABE7489" w:rsidR="002D2C0D" w:rsidRDefault="00FF19F4" w:rsidP="002D2C0D">
      <w:pPr>
        <w:pStyle w:val="Lijstalinea"/>
        <w:numPr>
          <w:ilvl w:val="0"/>
          <w:numId w:val="4"/>
        </w:numPr>
      </w:pPr>
      <w:r>
        <w:t xml:space="preserve">Biologische kant verder uitwerken </w:t>
      </w:r>
      <w:r w:rsidR="00C571C7">
        <w:t xml:space="preserve">met aandacht voor biologische concepten </w:t>
      </w:r>
      <w:r>
        <w:t xml:space="preserve">b.v. </w:t>
      </w:r>
      <w:r w:rsidR="00C571C7">
        <w:t xml:space="preserve">door </w:t>
      </w:r>
      <w:proofErr w:type="spellStart"/>
      <w:r w:rsidR="00C571C7">
        <w:t>lln</w:t>
      </w:r>
      <w:proofErr w:type="spellEnd"/>
      <w:r w:rsidR="00C571C7">
        <w:t xml:space="preserve"> een </w:t>
      </w:r>
      <w:r>
        <w:t>concept map of model/visualisatie</w:t>
      </w:r>
      <w:r w:rsidR="00C571C7">
        <w:t xml:space="preserve"> te laten maken</w:t>
      </w:r>
      <w:r>
        <w:t xml:space="preserve">. Effecten glyfosaat voor onkruidbestrijding (concurrentie), </w:t>
      </w:r>
      <w:r w:rsidR="00C571C7">
        <w:t xml:space="preserve">resistentie, </w:t>
      </w:r>
      <w:r>
        <w:t>(microbiologisch) bodemleven, biodiversiteit</w:t>
      </w:r>
      <w:r w:rsidR="00C571C7">
        <w:t>, werkingsmechanisme (blokkering enzymen)</w:t>
      </w:r>
      <w:r>
        <w:t xml:space="preserve">. </w:t>
      </w:r>
    </w:p>
    <w:p w14:paraId="17897EB8" w14:textId="2A76274E" w:rsidR="00C571C7" w:rsidRDefault="00C571C7" w:rsidP="002D2C0D">
      <w:pPr>
        <w:pStyle w:val="Lijstalinea"/>
        <w:numPr>
          <w:ilvl w:val="0"/>
          <w:numId w:val="4"/>
        </w:numPr>
      </w:pPr>
      <w:r>
        <w:t xml:space="preserve">Vanuit de biologische kennis nog een keer naar de discussie kijken en eigen standpunt formuleren. </w:t>
      </w:r>
    </w:p>
    <w:p w14:paraId="4CF00CBF" w14:textId="64D75307" w:rsidR="00794256" w:rsidRDefault="00794256" w:rsidP="0028155A"/>
    <w:p w14:paraId="339916AD" w14:textId="171823BE" w:rsidR="0028155A" w:rsidRPr="0028155A" w:rsidRDefault="0028155A" w:rsidP="0028155A">
      <w:pPr>
        <w:pStyle w:val="Lijstalinea"/>
        <w:numPr>
          <w:ilvl w:val="0"/>
          <w:numId w:val="1"/>
        </w:numPr>
        <w:rPr>
          <w:b/>
          <w:bCs/>
          <w:color w:val="00B050"/>
        </w:rPr>
      </w:pPr>
      <w:r w:rsidRPr="0028155A">
        <w:rPr>
          <w:b/>
          <w:bCs/>
          <w:color w:val="00B050"/>
        </w:rPr>
        <w:t xml:space="preserve">Bedenken van meta-activiteiten om </w:t>
      </w:r>
      <w:proofErr w:type="spellStart"/>
      <w:r w:rsidRPr="0028155A">
        <w:rPr>
          <w:b/>
          <w:bCs/>
          <w:color w:val="00B050"/>
        </w:rPr>
        <w:t>lln</w:t>
      </w:r>
      <w:proofErr w:type="spellEnd"/>
      <w:r w:rsidRPr="0028155A">
        <w:rPr>
          <w:b/>
          <w:bCs/>
          <w:color w:val="00B050"/>
        </w:rPr>
        <w:t xml:space="preserve"> het artikel te laten snappen/doorgronden: </w:t>
      </w:r>
    </w:p>
    <w:p w14:paraId="141FFC61" w14:textId="1DCEE6C5" w:rsidR="0028155A" w:rsidRPr="002D2C0D" w:rsidRDefault="0028155A" w:rsidP="0028155A">
      <w:pPr>
        <w:pStyle w:val="Lijstalinea"/>
        <w:numPr>
          <w:ilvl w:val="0"/>
          <w:numId w:val="5"/>
        </w:numPr>
      </w:pPr>
      <w:r>
        <w:t xml:space="preserve">Biologische concepten uit het artikel eerst verder toelichten/of laten opzoeken, b.v. welke typen </w:t>
      </w:r>
      <w:r w:rsidRPr="0028155A">
        <w:rPr>
          <w:i/>
          <w:iCs/>
        </w:rPr>
        <w:t>bestrijdingsmiddelen</w:t>
      </w:r>
      <w:r>
        <w:t xml:space="preserve"> er zijn (herbicide </w:t>
      </w:r>
      <w:proofErr w:type="spellStart"/>
      <w:r>
        <w:t>vs</w:t>
      </w:r>
      <w:proofErr w:type="spellEnd"/>
      <w:r>
        <w:t xml:space="preserve"> pesticide) en waarom </w:t>
      </w:r>
      <w:r w:rsidRPr="0028155A">
        <w:rPr>
          <w:i/>
          <w:iCs/>
        </w:rPr>
        <w:t>biodiversiteit</w:t>
      </w:r>
      <w:r>
        <w:t xml:space="preserve"> (ook alweer) van belang is.  </w:t>
      </w:r>
    </w:p>
    <w:p w14:paraId="1FDAA478" w14:textId="21E462EB" w:rsidR="00794256" w:rsidRDefault="00794256">
      <w:pPr>
        <w:rPr>
          <w:b/>
          <w:bCs/>
        </w:rPr>
      </w:pPr>
    </w:p>
    <w:p w14:paraId="51B3843F" w14:textId="6EE54B89" w:rsidR="00794256" w:rsidRDefault="00794256">
      <w:pPr>
        <w:rPr>
          <w:b/>
          <w:bCs/>
        </w:rPr>
      </w:pPr>
    </w:p>
    <w:p w14:paraId="6D8FC120" w14:textId="3EF0DA4B" w:rsidR="00794256" w:rsidRDefault="00794256">
      <w:pPr>
        <w:rPr>
          <w:b/>
          <w:bCs/>
        </w:rPr>
      </w:pPr>
    </w:p>
    <w:p w14:paraId="38F337DA" w14:textId="65B28068" w:rsidR="00794256" w:rsidRDefault="00794256">
      <w:pPr>
        <w:rPr>
          <w:b/>
          <w:bCs/>
        </w:rPr>
      </w:pPr>
    </w:p>
    <w:p w14:paraId="0BF50A4C" w14:textId="5298CA65" w:rsidR="00794256" w:rsidRDefault="00794256">
      <w:pPr>
        <w:rPr>
          <w:b/>
          <w:bCs/>
        </w:rPr>
      </w:pPr>
    </w:p>
    <w:p w14:paraId="4A9954CA" w14:textId="7756A9E3" w:rsidR="00794256" w:rsidRDefault="00794256">
      <w:pPr>
        <w:rPr>
          <w:b/>
          <w:bCs/>
        </w:rPr>
      </w:pPr>
    </w:p>
    <w:p w14:paraId="52C067DE" w14:textId="3A5D99F9" w:rsidR="00794256" w:rsidRDefault="00794256">
      <w:pPr>
        <w:rPr>
          <w:b/>
          <w:bCs/>
        </w:rPr>
      </w:pPr>
    </w:p>
    <w:p w14:paraId="33E8B5A2" w14:textId="018CC8F8" w:rsidR="00794256" w:rsidRDefault="00794256">
      <w:pPr>
        <w:rPr>
          <w:b/>
          <w:bCs/>
        </w:rPr>
      </w:pPr>
    </w:p>
    <w:p w14:paraId="65B00157" w14:textId="2C305CEB" w:rsidR="00794256" w:rsidRDefault="00794256">
      <w:pPr>
        <w:rPr>
          <w:b/>
          <w:bCs/>
        </w:rPr>
      </w:pPr>
    </w:p>
    <w:p w14:paraId="08EF478A" w14:textId="11CEAF69" w:rsidR="00E04D2D" w:rsidRDefault="00E04D2D">
      <w:pPr>
        <w:rPr>
          <w:b/>
          <w:bCs/>
        </w:rPr>
      </w:pPr>
    </w:p>
    <w:p w14:paraId="5D02BC26" w14:textId="02ABB9F9" w:rsidR="00E3084E" w:rsidRPr="00E04D2D" w:rsidRDefault="00E3084E">
      <w:pPr>
        <w:rPr>
          <w:rFonts w:ascii="Roboto" w:hAnsi="Roboto"/>
        </w:rPr>
      </w:pPr>
      <w:r w:rsidRPr="00E04D2D">
        <w:rPr>
          <w:rFonts w:ascii="Roboto" w:hAnsi="Roboto"/>
          <w:noProof/>
          <w:lang w:val="en-US"/>
        </w:rPr>
        <w:drawing>
          <wp:anchor distT="0" distB="0" distL="114300" distR="114300" simplePos="0" relativeHeight="251659264" behindDoc="0" locked="0" layoutInCell="1" allowOverlap="1" wp14:anchorId="7351D264" wp14:editId="3B759247">
            <wp:simplePos x="0" y="0"/>
            <wp:positionH relativeFrom="column">
              <wp:posOffset>0</wp:posOffset>
            </wp:positionH>
            <wp:positionV relativeFrom="paragraph">
              <wp:posOffset>285115</wp:posOffset>
            </wp:positionV>
            <wp:extent cx="5296639" cy="3886742"/>
            <wp:effectExtent l="0" t="0" r="0" b="0"/>
            <wp:wrapSquare wrapText="bothSides"/>
            <wp:docPr id="1" name="Afbeelding 1" descr="Afbeelding met tekst, Menselijk gezicht, person, pers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tekst, Menselijk gezicht, person, persoon&#10;&#10;Automatisch gegenereerde beschrijving"/>
                    <pic:cNvPicPr/>
                  </pic:nvPicPr>
                  <pic:blipFill>
                    <a:blip r:embed="rId6">
                      <a:extLst>
                        <a:ext uri="{28A0092B-C50C-407E-A947-70E740481C1C}">
                          <a14:useLocalDpi xmlns:a14="http://schemas.microsoft.com/office/drawing/2010/main" val="0"/>
                        </a:ext>
                      </a:extLst>
                    </a:blip>
                    <a:stretch>
                      <a:fillRect/>
                    </a:stretch>
                  </pic:blipFill>
                  <pic:spPr>
                    <a:xfrm>
                      <a:off x="0" y="0"/>
                      <a:ext cx="5296639" cy="3886742"/>
                    </a:xfrm>
                    <a:prstGeom prst="rect">
                      <a:avLst/>
                    </a:prstGeom>
                  </pic:spPr>
                </pic:pic>
              </a:graphicData>
            </a:graphic>
          </wp:anchor>
        </w:drawing>
      </w:r>
      <w:r w:rsidRPr="00E04D2D">
        <w:rPr>
          <w:rFonts w:ascii="Roboto" w:hAnsi="Roboto"/>
        </w:rPr>
        <w:t>Persoon 1. Bron: Volkskrant 4 okt 2023</w:t>
      </w:r>
    </w:p>
    <w:p w14:paraId="110A2FB8" w14:textId="4ED56A68" w:rsidR="00E3084E" w:rsidRPr="00E04D2D" w:rsidRDefault="00E3084E">
      <w:pPr>
        <w:rPr>
          <w:rFonts w:ascii="Roboto" w:hAnsi="Roboto"/>
        </w:rPr>
      </w:pPr>
    </w:p>
    <w:p w14:paraId="6C5FE9FA" w14:textId="369FFFA0" w:rsidR="00E3084E" w:rsidRPr="00E04D2D" w:rsidRDefault="00E3084E">
      <w:pPr>
        <w:rPr>
          <w:rFonts w:ascii="Roboto" w:hAnsi="Roboto"/>
        </w:rPr>
      </w:pPr>
    </w:p>
    <w:p w14:paraId="331E74DE" w14:textId="32763706" w:rsidR="00E3084E" w:rsidRPr="00E04D2D" w:rsidRDefault="00E3084E">
      <w:pPr>
        <w:rPr>
          <w:rFonts w:ascii="Roboto" w:hAnsi="Roboto"/>
        </w:rPr>
      </w:pPr>
    </w:p>
    <w:p w14:paraId="7C29BADE" w14:textId="67F2C0BF" w:rsidR="00E3084E" w:rsidRPr="00E04D2D" w:rsidRDefault="00E3084E">
      <w:pPr>
        <w:rPr>
          <w:rFonts w:ascii="Roboto" w:hAnsi="Roboto"/>
        </w:rPr>
      </w:pPr>
    </w:p>
    <w:p w14:paraId="66D94104" w14:textId="37A02A4B" w:rsidR="00E3084E" w:rsidRPr="00E04D2D" w:rsidRDefault="00E3084E">
      <w:pPr>
        <w:rPr>
          <w:rFonts w:ascii="Roboto" w:hAnsi="Roboto"/>
        </w:rPr>
      </w:pPr>
    </w:p>
    <w:p w14:paraId="1683520B" w14:textId="46EF3ED2" w:rsidR="00E3084E" w:rsidRPr="00E04D2D" w:rsidRDefault="00E3084E">
      <w:pPr>
        <w:rPr>
          <w:rFonts w:ascii="Roboto" w:hAnsi="Roboto"/>
        </w:rPr>
      </w:pPr>
    </w:p>
    <w:p w14:paraId="6349DB6C" w14:textId="2373B5F9" w:rsidR="00E3084E" w:rsidRPr="00E04D2D" w:rsidRDefault="00E3084E">
      <w:pPr>
        <w:rPr>
          <w:rFonts w:ascii="Roboto" w:hAnsi="Roboto"/>
        </w:rPr>
      </w:pPr>
    </w:p>
    <w:p w14:paraId="2918CEFA" w14:textId="37C9052B" w:rsidR="00E3084E" w:rsidRPr="00E04D2D" w:rsidRDefault="00E3084E">
      <w:pPr>
        <w:rPr>
          <w:rFonts w:ascii="Roboto" w:hAnsi="Roboto"/>
        </w:rPr>
      </w:pPr>
    </w:p>
    <w:p w14:paraId="35D80CE0" w14:textId="0443A6E6" w:rsidR="00E3084E" w:rsidRPr="00E04D2D" w:rsidRDefault="00E3084E">
      <w:pPr>
        <w:rPr>
          <w:rFonts w:ascii="Roboto" w:hAnsi="Roboto"/>
        </w:rPr>
      </w:pPr>
    </w:p>
    <w:p w14:paraId="1A59FA44" w14:textId="57DAB0D6" w:rsidR="00E3084E" w:rsidRPr="00E04D2D" w:rsidRDefault="00E3084E">
      <w:pPr>
        <w:rPr>
          <w:rFonts w:ascii="Roboto" w:hAnsi="Roboto"/>
        </w:rPr>
      </w:pPr>
    </w:p>
    <w:p w14:paraId="00480849" w14:textId="667299B5" w:rsidR="00E3084E" w:rsidRPr="00E04D2D" w:rsidRDefault="00E3084E">
      <w:pPr>
        <w:rPr>
          <w:rFonts w:ascii="Roboto" w:hAnsi="Roboto"/>
        </w:rPr>
      </w:pPr>
    </w:p>
    <w:p w14:paraId="557F8FA4" w14:textId="19B67B78" w:rsidR="00E3084E" w:rsidRPr="00E04D2D" w:rsidRDefault="00E3084E">
      <w:pPr>
        <w:rPr>
          <w:rFonts w:ascii="Roboto" w:hAnsi="Roboto"/>
        </w:rPr>
      </w:pPr>
    </w:p>
    <w:p w14:paraId="08AB6BDC" w14:textId="3355926B" w:rsidR="00E3084E" w:rsidRPr="00E04D2D" w:rsidRDefault="00E3084E">
      <w:pPr>
        <w:rPr>
          <w:rFonts w:ascii="Roboto" w:hAnsi="Roboto"/>
        </w:rPr>
      </w:pPr>
    </w:p>
    <w:p w14:paraId="65F02549" w14:textId="618D0FB8" w:rsidR="00E3084E" w:rsidRPr="00E04D2D" w:rsidRDefault="00E3084E">
      <w:pPr>
        <w:rPr>
          <w:rFonts w:ascii="Roboto" w:hAnsi="Roboto"/>
        </w:rPr>
      </w:pPr>
    </w:p>
    <w:p w14:paraId="2C2AF6CB" w14:textId="074A925B" w:rsidR="00E04D2D" w:rsidRDefault="00E04D2D">
      <w:pPr>
        <w:rPr>
          <w:rFonts w:ascii="Roboto" w:hAnsi="Roboto"/>
        </w:rPr>
      </w:pPr>
    </w:p>
    <w:p w14:paraId="30818EE5" w14:textId="7553B749" w:rsidR="00E04D2D" w:rsidRDefault="00E04D2D">
      <w:pPr>
        <w:rPr>
          <w:rFonts w:ascii="Roboto" w:hAnsi="Roboto"/>
        </w:rPr>
      </w:pPr>
      <w:r>
        <w:rPr>
          <w:rFonts w:ascii="Roboto" w:hAnsi="Roboto"/>
        </w:rPr>
        <w:br w:type="page"/>
      </w:r>
    </w:p>
    <w:p w14:paraId="0691BFEB" w14:textId="752F4F50" w:rsidR="00E3084E" w:rsidRDefault="00E3084E">
      <w:pPr>
        <w:rPr>
          <w:rFonts w:ascii="Roboto" w:hAnsi="Roboto"/>
        </w:rPr>
      </w:pPr>
      <w:r w:rsidRPr="00E04D2D">
        <w:rPr>
          <w:rFonts w:ascii="Roboto" w:hAnsi="Roboto"/>
          <w:noProof/>
          <w:lang w:val="en-US"/>
        </w:rPr>
        <w:lastRenderedPageBreak/>
        <w:drawing>
          <wp:anchor distT="0" distB="0" distL="114300" distR="114300" simplePos="0" relativeHeight="251660288" behindDoc="0" locked="0" layoutInCell="1" allowOverlap="1" wp14:anchorId="076C51B5" wp14:editId="084C14D3">
            <wp:simplePos x="0" y="0"/>
            <wp:positionH relativeFrom="margin">
              <wp:align>left</wp:align>
            </wp:positionH>
            <wp:positionV relativeFrom="paragraph">
              <wp:posOffset>357505</wp:posOffset>
            </wp:positionV>
            <wp:extent cx="5460365" cy="3619500"/>
            <wp:effectExtent l="0" t="0" r="6985" b="0"/>
            <wp:wrapSquare wrapText="bothSides"/>
            <wp:docPr id="2" name="Afbeelding 2" descr="Afbeelding met tekst, Menselijk gezicht, persoon, pers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descr="Afbeelding met tekst, Menselijk gezicht, persoon, person&#10;&#10;Automatisch gegenereerde beschrijving"/>
                    <pic:cNvPicPr/>
                  </pic:nvPicPr>
                  <pic:blipFill>
                    <a:blip r:embed="rId7">
                      <a:extLst>
                        <a:ext uri="{28A0092B-C50C-407E-A947-70E740481C1C}">
                          <a14:useLocalDpi xmlns:a14="http://schemas.microsoft.com/office/drawing/2010/main" val="0"/>
                        </a:ext>
                      </a:extLst>
                    </a:blip>
                    <a:stretch>
                      <a:fillRect/>
                    </a:stretch>
                  </pic:blipFill>
                  <pic:spPr>
                    <a:xfrm>
                      <a:off x="0" y="0"/>
                      <a:ext cx="5460365" cy="3619500"/>
                    </a:xfrm>
                    <a:prstGeom prst="rect">
                      <a:avLst/>
                    </a:prstGeom>
                  </pic:spPr>
                </pic:pic>
              </a:graphicData>
            </a:graphic>
            <wp14:sizeRelH relativeFrom="margin">
              <wp14:pctWidth>0</wp14:pctWidth>
            </wp14:sizeRelH>
            <wp14:sizeRelV relativeFrom="margin">
              <wp14:pctHeight>0</wp14:pctHeight>
            </wp14:sizeRelV>
          </wp:anchor>
        </w:drawing>
      </w:r>
      <w:r w:rsidRPr="00E04D2D">
        <w:rPr>
          <w:rFonts w:ascii="Roboto" w:hAnsi="Roboto"/>
        </w:rPr>
        <w:t>Persoon 2. Bron: Volkskrant 4 okt 2023</w:t>
      </w:r>
    </w:p>
    <w:p w14:paraId="50F7BD6C" w14:textId="77777777" w:rsidR="00E04D2D" w:rsidRPr="00E04D2D" w:rsidRDefault="00E04D2D">
      <w:pPr>
        <w:rPr>
          <w:rFonts w:ascii="Roboto" w:hAnsi="Roboto"/>
        </w:rPr>
      </w:pPr>
    </w:p>
    <w:p w14:paraId="6427FDD1" w14:textId="1B4A272F" w:rsidR="00E21D53" w:rsidRPr="00E04D2D" w:rsidRDefault="00E21D53">
      <w:pPr>
        <w:rPr>
          <w:rFonts w:ascii="Roboto" w:hAnsi="Roboto"/>
        </w:rPr>
      </w:pPr>
      <w:r w:rsidRPr="00E04D2D">
        <w:rPr>
          <w:rFonts w:ascii="Roboto" w:hAnsi="Roboto"/>
        </w:rPr>
        <w:br w:type="page"/>
      </w:r>
    </w:p>
    <w:p w14:paraId="2221547E" w14:textId="6D41314F" w:rsidR="00E3084E" w:rsidRPr="00E04D2D" w:rsidRDefault="00E3084E">
      <w:pPr>
        <w:rPr>
          <w:rFonts w:ascii="Roboto" w:hAnsi="Roboto"/>
        </w:rPr>
      </w:pPr>
      <w:r w:rsidRPr="00E04D2D">
        <w:rPr>
          <w:rFonts w:ascii="Roboto" w:hAnsi="Roboto"/>
        </w:rPr>
        <w:lastRenderedPageBreak/>
        <w:t>Persoon 3. Bron: Volkskrant 4 okt 2023</w:t>
      </w:r>
    </w:p>
    <w:p w14:paraId="3AEFCB3D" w14:textId="78BFB7C2" w:rsidR="00E3084E" w:rsidRPr="00E04D2D" w:rsidRDefault="00E3084E">
      <w:pPr>
        <w:rPr>
          <w:rFonts w:ascii="Roboto" w:hAnsi="Roboto"/>
        </w:rPr>
      </w:pPr>
      <w:r w:rsidRPr="00E04D2D">
        <w:rPr>
          <w:rFonts w:ascii="Roboto" w:hAnsi="Roboto"/>
          <w:noProof/>
          <w:lang w:val="en-US"/>
        </w:rPr>
        <w:drawing>
          <wp:anchor distT="0" distB="0" distL="114300" distR="114300" simplePos="0" relativeHeight="251661312" behindDoc="0" locked="0" layoutInCell="1" allowOverlap="1" wp14:anchorId="6DF98609" wp14:editId="4BC35EEC">
            <wp:simplePos x="0" y="0"/>
            <wp:positionH relativeFrom="margin">
              <wp:align>left</wp:align>
            </wp:positionH>
            <wp:positionV relativeFrom="paragraph">
              <wp:posOffset>5715</wp:posOffset>
            </wp:positionV>
            <wp:extent cx="4635738" cy="4121362"/>
            <wp:effectExtent l="0" t="0" r="0" b="0"/>
            <wp:wrapSquare wrapText="bothSides"/>
            <wp:docPr id="3" name="Afbeelding 3" descr="Afbeelding met tekst, Menselijk gezicht, zwart-wit, documen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descr="Afbeelding met tekst, Menselijk gezicht, zwart-wit, document&#10;&#10;Automatisch gegenereerde beschrijving"/>
                    <pic:cNvPicPr/>
                  </pic:nvPicPr>
                  <pic:blipFill>
                    <a:blip r:embed="rId8">
                      <a:extLst>
                        <a:ext uri="{28A0092B-C50C-407E-A947-70E740481C1C}">
                          <a14:useLocalDpi xmlns:a14="http://schemas.microsoft.com/office/drawing/2010/main" val="0"/>
                        </a:ext>
                      </a:extLst>
                    </a:blip>
                    <a:stretch>
                      <a:fillRect/>
                    </a:stretch>
                  </pic:blipFill>
                  <pic:spPr>
                    <a:xfrm>
                      <a:off x="0" y="0"/>
                      <a:ext cx="4635738" cy="4121362"/>
                    </a:xfrm>
                    <a:prstGeom prst="rect">
                      <a:avLst/>
                    </a:prstGeom>
                  </pic:spPr>
                </pic:pic>
              </a:graphicData>
            </a:graphic>
          </wp:anchor>
        </w:drawing>
      </w:r>
    </w:p>
    <w:p w14:paraId="3B96FE7F" w14:textId="2AAE23A2" w:rsidR="00E3084E" w:rsidRPr="00E04D2D" w:rsidRDefault="00E3084E">
      <w:pPr>
        <w:rPr>
          <w:rFonts w:ascii="Roboto" w:hAnsi="Roboto"/>
        </w:rPr>
      </w:pPr>
    </w:p>
    <w:p w14:paraId="7599BAFD" w14:textId="25A78482" w:rsidR="00E3084E" w:rsidRPr="00E04D2D" w:rsidRDefault="00E3084E">
      <w:pPr>
        <w:rPr>
          <w:rFonts w:ascii="Roboto" w:hAnsi="Roboto"/>
        </w:rPr>
      </w:pPr>
    </w:p>
    <w:p w14:paraId="269327CD" w14:textId="766A9C44" w:rsidR="00E3084E" w:rsidRPr="00E04D2D" w:rsidRDefault="00E3084E">
      <w:pPr>
        <w:rPr>
          <w:rFonts w:ascii="Roboto" w:hAnsi="Roboto"/>
        </w:rPr>
      </w:pPr>
    </w:p>
    <w:p w14:paraId="72F9D0C4" w14:textId="77777777" w:rsidR="00E3084E" w:rsidRPr="00E04D2D" w:rsidRDefault="00E3084E">
      <w:pPr>
        <w:rPr>
          <w:rFonts w:ascii="Roboto" w:hAnsi="Roboto"/>
        </w:rPr>
      </w:pPr>
    </w:p>
    <w:p w14:paraId="49FAB84F" w14:textId="157E150A" w:rsidR="00E3084E" w:rsidRPr="00E04D2D" w:rsidRDefault="00E3084E">
      <w:pPr>
        <w:rPr>
          <w:rFonts w:ascii="Roboto" w:hAnsi="Roboto"/>
        </w:rPr>
      </w:pPr>
    </w:p>
    <w:p w14:paraId="5E37488B" w14:textId="10F575A2" w:rsidR="00E3084E" w:rsidRPr="00E04D2D" w:rsidRDefault="00E3084E">
      <w:pPr>
        <w:rPr>
          <w:rFonts w:ascii="Roboto" w:hAnsi="Roboto"/>
        </w:rPr>
      </w:pPr>
    </w:p>
    <w:p w14:paraId="7ACFEF59" w14:textId="6219B8A7" w:rsidR="00E3084E" w:rsidRPr="00E04D2D" w:rsidRDefault="00E3084E">
      <w:pPr>
        <w:rPr>
          <w:rFonts w:ascii="Roboto" w:hAnsi="Roboto"/>
        </w:rPr>
      </w:pPr>
    </w:p>
    <w:p w14:paraId="1AFEC30B" w14:textId="59E22EE2" w:rsidR="00E3084E" w:rsidRPr="00E04D2D" w:rsidRDefault="00E3084E">
      <w:pPr>
        <w:rPr>
          <w:rFonts w:ascii="Roboto" w:hAnsi="Roboto"/>
        </w:rPr>
      </w:pPr>
    </w:p>
    <w:p w14:paraId="57C569E4" w14:textId="7C65B092" w:rsidR="00E3084E" w:rsidRPr="00E04D2D" w:rsidRDefault="00E3084E">
      <w:pPr>
        <w:rPr>
          <w:rFonts w:ascii="Roboto" w:hAnsi="Roboto"/>
        </w:rPr>
      </w:pPr>
    </w:p>
    <w:p w14:paraId="78DB0E50" w14:textId="3FE1B1AA" w:rsidR="00E3084E" w:rsidRPr="00E04D2D" w:rsidRDefault="00E3084E">
      <w:pPr>
        <w:rPr>
          <w:rFonts w:ascii="Roboto" w:hAnsi="Roboto"/>
        </w:rPr>
      </w:pPr>
    </w:p>
    <w:p w14:paraId="50698CF7" w14:textId="7C51C122" w:rsidR="00E3084E" w:rsidRPr="00E04D2D" w:rsidRDefault="00E3084E">
      <w:pPr>
        <w:rPr>
          <w:rFonts w:ascii="Roboto" w:hAnsi="Roboto"/>
        </w:rPr>
      </w:pPr>
    </w:p>
    <w:p w14:paraId="676B3AA6" w14:textId="17B5D18B" w:rsidR="00E3084E" w:rsidRPr="00E04D2D" w:rsidRDefault="00E3084E">
      <w:pPr>
        <w:rPr>
          <w:rFonts w:ascii="Roboto" w:hAnsi="Roboto"/>
        </w:rPr>
      </w:pPr>
    </w:p>
    <w:p w14:paraId="35346FCE" w14:textId="37B1EF0E" w:rsidR="00E3084E" w:rsidRPr="00E04D2D" w:rsidRDefault="00E3084E">
      <w:pPr>
        <w:rPr>
          <w:rFonts w:ascii="Roboto" w:hAnsi="Roboto"/>
        </w:rPr>
      </w:pPr>
    </w:p>
    <w:p w14:paraId="221DD0CE" w14:textId="77777777" w:rsidR="00E21D53" w:rsidRPr="00E04D2D" w:rsidRDefault="00E21D53">
      <w:pPr>
        <w:rPr>
          <w:rFonts w:ascii="Roboto" w:hAnsi="Roboto"/>
        </w:rPr>
      </w:pPr>
    </w:p>
    <w:p w14:paraId="21AAD2DF" w14:textId="77777777" w:rsidR="00E04D2D" w:rsidRDefault="00E04D2D">
      <w:pPr>
        <w:rPr>
          <w:rFonts w:ascii="Roboto" w:hAnsi="Roboto"/>
        </w:rPr>
      </w:pPr>
    </w:p>
    <w:p w14:paraId="1020D6B2" w14:textId="387B269B" w:rsidR="00E04D2D" w:rsidRDefault="00E04D2D">
      <w:pPr>
        <w:rPr>
          <w:rFonts w:ascii="Roboto" w:hAnsi="Roboto"/>
        </w:rPr>
      </w:pPr>
      <w:r>
        <w:rPr>
          <w:rFonts w:ascii="Roboto" w:hAnsi="Roboto"/>
        </w:rPr>
        <w:br w:type="page"/>
      </w:r>
    </w:p>
    <w:p w14:paraId="611035AD" w14:textId="48608B1F" w:rsidR="00E3084E" w:rsidRPr="00E04D2D" w:rsidRDefault="00E3084E">
      <w:pPr>
        <w:rPr>
          <w:rFonts w:ascii="Roboto" w:hAnsi="Roboto"/>
        </w:rPr>
      </w:pPr>
      <w:r w:rsidRPr="00E04D2D">
        <w:rPr>
          <w:rFonts w:ascii="Roboto" w:hAnsi="Roboto"/>
        </w:rPr>
        <w:lastRenderedPageBreak/>
        <w:t xml:space="preserve">Persoon 4. </w:t>
      </w:r>
      <w:r w:rsidR="00B01F55" w:rsidRPr="00E04D2D">
        <w:rPr>
          <w:rFonts w:ascii="Roboto" w:hAnsi="Roboto"/>
        </w:rPr>
        <w:t xml:space="preserve">Bron: </w:t>
      </w:r>
      <w:proofErr w:type="spellStart"/>
      <w:r w:rsidR="00B01F55" w:rsidRPr="00E04D2D">
        <w:rPr>
          <w:rFonts w:ascii="Roboto" w:hAnsi="Roboto"/>
        </w:rPr>
        <w:t>bionieuws</w:t>
      </w:r>
      <w:proofErr w:type="spellEnd"/>
      <w:r w:rsidR="00B01F55" w:rsidRPr="00E04D2D">
        <w:rPr>
          <w:rFonts w:ascii="Roboto" w:hAnsi="Roboto"/>
        </w:rPr>
        <w:t xml:space="preserve"> 29 sept 2023</w:t>
      </w:r>
    </w:p>
    <w:tbl>
      <w:tblPr>
        <w:tblStyle w:val="Tabelraster"/>
        <w:tblW w:w="0" w:type="auto"/>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6898"/>
        <w:gridCol w:w="2128"/>
      </w:tblGrid>
      <w:tr w:rsidR="00E3084E" w:rsidRPr="00E04D2D" w14:paraId="2BCE1F42" w14:textId="77777777" w:rsidTr="00E21D53">
        <w:trPr>
          <w:trHeight w:val="1674"/>
        </w:trPr>
        <w:tc>
          <w:tcPr>
            <w:tcW w:w="6941" w:type="dxa"/>
          </w:tcPr>
          <w:p w14:paraId="31E7964F" w14:textId="77777777" w:rsidR="00B01F55" w:rsidRPr="00E04D2D" w:rsidRDefault="00B01F55" w:rsidP="00E04D2D">
            <w:pPr>
              <w:spacing w:after="100" w:afterAutospacing="1"/>
              <w:rPr>
                <w:rFonts w:ascii="Roboto" w:hAnsi="Roboto" w:cs="Times New Roman"/>
              </w:rPr>
            </w:pPr>
            <w:r w:rsidRPr="00E04D2D">
              <w:rPr>
                <w:rFonts w:ascii="Roboto" w:hAnsi="Roboto" w:cs="Times New Roman"/>
              </w:rPr>
              <w:t>‘We hebben momenteel een landbouwsysteem dat al decennia leunt op het gebruik van bestrijdingsmiddelen als glyfosaat. Er zijn wel alternatieve chemische middelen, maar daarmee moet je zo’n vijf of zes keer vaker spuiten dan met glyfosaat. Dat is echt een uitputtende strategie. Mechanische bestrijding met stroom of hitte is ook een optie, maar kan vanwege gebrek aan mankracht alleen op kleine schaal. Glyfosaat maakt het werk lichter en is economisch duurzaam. Toegegeven: de biodiversiteit blijft niet gespaard, maar we moeten ook accepteren dat we landbouwgewassen kweken en niet een stuk bos vol planten en dieren.</w:t>
            </w:r>
          </w:p>
          <w:p w14:paraId="4D79319A" w14:textId="76DF2EF9" w:rsidR="00E21D53" w:rsidRPr="00E04D2D" w:rsidRDefault="00B01F55" w:rsidP="00E04D2D">
            <w:pPr>
              <w:spacing w:after="100" w:afterAutospacing="1"/>
              <w:rPr>
                <w:rFonts w:ascii="Roboto" w:hAnsi="Roboto" w:cs="Times New Roman"/>
              </w:rPr>
            </w:pPr>
            <w:r w:rsidRPr="00E04D2D">
              <w:rPr>
                <w:rFonts w:ascii="Roboto" w:hAnsi="Roboto" w:cs="Times New Roman"/>
              </w:rPr>
              <w:t xml:space="preserve">‘We hebben de afgelopen vijftig jaar zorgvuldig allerlei regels en protocollen in het leven geroepen om de effecten van bestrijdingsmiddelen te monitoren en reguleren. Daar moeten we niet te lichtzinnig over doen. De </w:t>
            </w:r>
            <w:proofErr w:type="spellStart"/>
            <w:r w:rsidRPr="00E04D2D">
              <w:rPr>
                <w:rFonts w:ascii="Roboto" w:hAnsi="Roboto" w:cs="Times New Roman"/>
              </w:rPr>
              <w:t>Esfa</w:t>
            </w:r>
            <w:proofErr w:type="spellEnd"/>
            <w:r w:rsidRPr="00E04D2D">
              <w:rPr>
                <w:rFonts w:ascii="Roboto" w:hAnsi="Roboto" w:cs="Times New Roman"/>
              </w:rPr>
              <w:t xml:space="preserve"> is een belangrijk wetenschappelijk adviesorgaan dat na al die jaren geen nadelige effecten op de menselijke gezondheid constateert – het is belangrijk dat we het vertrouwen geven aan de wetenschappers die de evaluaties maken en ons niet gek laten maken door lobbygroepen die zich in de discussie mengen. Dat neemt niet weg dat we de aankomende jaren goed onderzoek moeten blijven doen en over tien jaar een eventuele verlenging opnieuw evalueren.</w:t>
            </w:r>
          </w:p>
        </w:tc>
        <w:tc>
          <w:tcPr>
            <w:tcW w:w="2075" w:type="dxa"/>
          </w:tcPr>
          <w:p w14:paraId="4FEE5F8C" w14:textId="77777777" w:rsidR="002D2C0D" w:rsidRDefault="00B01F55" w:rsidP="00E04D2D">
            <w:pPr>
              <w:spacing w:after="100" w:afterAutospacing="1"/>
              <w:rPr>
                <w:rFonts w:ascii="Roboto" w:hAnsi="Roboto" w:cs="Times New Roman"/>
                <w:b/>
                <w:bCs/>
              </w:rPr>
            </w:pPr>
            <w:r w:rsidRPr="00E04D2D">
              <w:rPr>
                <w:rFonts w:ascii="Roboto" w:hAnsi="Roboto"/>
                <w:noProof/>
              </w:rPr>
              <w:drawing>
                <wp:anchor distT="0" distB="0" distL="114300" distR="114300" simplePos="0" relativeHeight="251663360" behindDoc="0" locked="0" layoutInCell="1" allowOverlap="1" wp14:anchorId="5E9B5F74" wp14:editId="73D18E74">
                  <wp:simplePos x="0" y="0"/>
                  <wp:positionH relativeFrom="column">
                    <wp:posOffset>40640</wp:posOffset>
                  </wp:positionH>
                  <wp:positionV relativeFrom="paragraph">
                    <wp:posOffset>104775</wp:posOffset>
                  </wp:positionV>
                  <wp:extent cx="1057275" cy="1228725"/>
                  <wp:effectExtent l="0" t="0" r="9525" b="9525"/>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057275" cy="1228725"/>
                          </a:xfrm>
                          <a:prstGeom prst="rect">
                            <a:avLst/>
                          </a:prstGeom>
                        </pic:spPr>
                      </pic:pic>
                    </a:graphicData>
                  </a:graphic>
                </wp:anchor>
              </w:drawing>
            </w:r>
          </w:p>
          <w:p w14:paraId="3BDBDA92" w14:textId="70DFACA0" w:rsidR="00B01F55" w:rsidRPr="00E04D2D" w:rsidRDefault="00B01F55" w:rsidP="00E04D2D">
            <w:pPr>
              <w:spacing w:after="100" w:afterAutospacing="1"/>
              <w:rPr>
                <w:rFonts w:ascii="Roboto" w:hAnsi="Roboto" w:cs="Times New Roman"/>
              </w:rPr>
            </w:pPr>
            <w:r w:rsidRPr="00E04D2D">
              <w:rPr>
                <w:rFonts w:ascii="Roboto" w:hAnsi="Roboto" w:cs="Times New Roman"/>
                <w:b/>
                <w:bCs/>
              </w:rPr>
              <w:t xml:space="preserve">Pieter </w:t>
            </w:r>
            <w:proofErr w:type="spellStart"/>
            <w:r w:rsidRPr="00E04D2D">
              <w:rPr>
                <w:rFonts w:ascii="Roboto" w:hAnsi="Roboto" w:cs="Times New Roman"/>
                <w:b/>
                <w:bCs/>
              </w:rPr>
              <w:t>Spanoghe</w:t>
            </w:r>
            <w:proofErr w:type="spellEnd"/>
            <w:r w:rsidRPr="00E04D2D">
              <w:rPr>
                <w:rFonts w:ascii="Roboto" w:hAnsi="Roboto" w:cs="Times New Roman"/>
                <w:b/>
                <w:bCs/>
              </w:rPr>
              <w:t>,</w:t>
            </w:r>
            <w:r w:rsidRPr="00E04D2D">
              <w:rPr>
                <w:rFonts w:ascii="Roboto" w:hAnsi="Roboto" w:cs="Times New Roman"/>
              </w:rPr>
              <w:t xml:space="preserve"> hoogleraar chemische gewasbescherming aan de Universiteit Gent</w:t>
            </w:r>
          </w:p>
          <w:p w14:paraId="3D70CF51" w14:textId="7FCB0EE9" w:rsidR="00E3084E" w:rsidRPr="00E04D2D" w:rsidRDefault="00E3084E" w:rsidP="00E04D2D">
            <w:pPr>
              <w:spacing w:after="100" w:afterAutospacing="1"/>
              <w:rPr>
                <w:rFonts w:ascii="Roboto" w:hAnsi="Roboto" w:cs="Times New Roman"/>
              </w:rPr>
            </w:pPr>
          </w:p>
        </w:tc>
      </w:tr>
    </w:tbl>
    <w:p w14:paraId="5E2A79E3" w14:textId="77777777" w:rsidR="00E04D2D" w:rsidRDefault="00E04D2D" w:rsidP="00E04D2D">
      <w:pPr>
        <w:spacing w:after="100" w:afterAutospacing="1"/>
        <w:rPr>
          <w:rFonts w:ascii="Roboto" w:hAnsi="Roboto"/>
        </w:rPr>
      </w:pPr>
    </w:p>
    <w:p w14:paraId="35A9A3F2" w14:textId="6D8338E4" w:rsidR="00E21D53" w:rsidRPr="00E04D2D" w:rsidRDefault="00E21D53" w:rsidP="00E04D2D">
      <w:pPr>
        <w:spacing w:after="100" w:afterAutospacing="1"/>
        <w:rPr>
          <w:rFonts w:ascii="Roboto" w:hAnsi="Roboto"/>
        </w:rPr>
      </w:pPr>
      <w:r w:rsidRPr="00E04D2D">
        <w:rPr>
          <w:rFonts w:ascii="Roboto" w:hAnsi="Roboto"/>
        </w:rPr>
        <w:br w:type="page"/>
      </w:r>
    </w:p>
    <w:p w14:paraId="40C20A5B" w14:textId="0C48A42F" w:rsidR="00B01F55" w:rsidRPr="00E04D2D" w:rsidRDefault="00B01F55" w:rsidP="00B01F55">
      <w:pPr>
        <w:rPr>
          <w:rFonts w:ascii="Roboto" w:hAnsi="Roboto"/>
          <w:lang w:val="en-US"/>
        </w:rPr>
      </w:pPr>
      <w:proofErr w:type="spellStart"/>
      <w:r w:rsidRPr="00E04D2D">
        <w:rPr>
          <w:rFonts w:ascii="Roboto" w:hAnsi="Roboto"/>
          <w:lang w:val="en-US"/>
        </w:rPr>
        <w:lastRenderedPageBreak/>
        <w:t>Persoon</w:t>
      </w:r>
      <w:proofErr w:type="spellEnd"/>
      <w:r w:rsidRPr="00E04D2D">
        <w:rPr>
          <w:rFonts w:ascii="Roboto" w:hAnsi="Roboto"/>
          <w:lang w:val="en-US"/>
        </w:rPr>
        <w:t xml:space="preserve"> 5. </w:t>
      </w:r>
      <w:proofErr w:type="spellStart"/>
      <w:r w:rsidRPr="00E04D2D">
        <w:rPr>
          <w:rFonts w:ascii="Roboto" w:hAnsi="Roboto"/>
          <w:lang w:val="en-US"/>
        </w:rPr>
        <w:t>Bron</w:t>
      </w:r>
      <w:proofErr w:type="spellEnd"/>
      <w:r w:rsidRPr="00E04D2D">
        <w:rPr>
          <w:rFonts w:ascii="Roboto" w:hAnsi="Roboto"/>
          <w:lang w:val="en-US"/>
        </w:rPr>
        <w:t xml:space="preserve">: </w:t>
      </w:r>
      <w:proofErr w:type="spellStart"/>
      <w:r w:rsidRPr="00E04D2D">
        <w:rPr>
          <w:rFonts w:ascii="Roboto" w:hAnsi="Roboto"/>
          <w:lang w:val="en-US"/>
        </w:rPr>
        <w:t>bionieuws</w:t>
      </w:r>
      <w:proofErr w:type="spellEnd"/>
      <w:r w:rsidRPr="00E04D2D">
        <w:rPr>
          <w:rFonts w:ascii="Roboto" w:hAnsi="Roboto"/>
          <w:lang w:val="en-US"/>
        </w:rPr>
        <w:t xml:space="preserve"> 29 sept 2023</w:t>
      </w:r>
    </w:p>
    <w:tbl>
      <w:tblPr>
        <w:tblStyle w:val="Tabelraster"/>
        <w:tblW w:w="0" w:type="auto"/>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6910"/>
        <w:gridCol w:w="2116"/>
      </w:tblGrid>
      <w:tr w:rsidR="00B01F55" w:rsidRPr="00E04D2D" w14:paraId="7CA1067F" w14:textId="77777777" w:rsidTr="00F825D0">
        <w:tc>
          <w:tcPr>
            <w:tcW w:w="6941" w:type="dxa"/>
          </w:tcPr>
          <w:p w14:paraId="0F52EA6B" w14:textId="77777777" w:rsidR="00E21D53" w:rsidRPr="00E04D2D" w:rsidRDefault="00E21D53" w:rsidP="00E04D2D">
            <w:pPr>
              <w:pStyle w:val="Normaalweb"/>
              <w:shd w:val="clear" w:color="auto" w:fill="FFFFFF"/>
              <w:spacing w:before="0" w:beforeAutospacing="0"/>
              <w:jc w:val="both"/>
              <w:rPr>
                <w:rFonts w:ascii="Roboto" w:hAnsi="Roboto"/>
                <w:color w:val="444444"/>
                <w:sz w:val="22"/>
                <w:szCs w:val="22"/>
              </w:rPr>
            </w:pPr>
            <w:r w:rsidRPr="00E04D2D">
              <w:rPr>
                <w:rFonts w:ascii="Roboto" w:hAnsi="Roboto"/>
                <w:color w:val="444444"/>
                <w:sz w:val="22"/>
                <w:szCs w:val="22"/>
              </w:rPr>
              <w:t xml:space="preserve">‘Op basis van groeiend internationaal bewijs vanuit meerdere invalshoeken ben ik ervan overtuigd dat bestrijdingsmiddelen </w:t>
            </w:r>
            <w:proofErr w:type="spellStart"/>
            <w:r w:rsidRPr="00E04D2D">
              <w:rPr>
                <w:rFonts w:ascii="Roboto" w:hAnsi="Roboto"/>
                <w:color w:val="444444"/>
                <w:sz w:val="22"/>
                <w:szCs w:val="22"/>
              </w:rPr>
              <w:t>parkinson</w:t>
            </w:r>
            <w:proofErr w:type="spellEnd"/>
            <w:r w:rsidRPr="00E04D2D">
              <w:rPr>
                <w:rFonts w:ascii="Roboto" w:hAnsi="Roboto"/>
                <w:color w:val="444444"/>
                <w:sz w:val="22"/>
                <w:szCs w:val="22"/>
              </w:rPr>
              <w:t xml:space="preserve"> veroorzaken. We weten bijvoorbeeld al heel lang dat </w:t>
            </w:r>
            <w:proofErr w:type="spellStart"/>
            <w:r w:rsidRPr="00E04D2D">
              <w:rPr>
                <w:rFonts w:ascii="Roboto" w:hAnsi="Roboto"/>
                <w:color w:val="444444"/>
                <w:sz w:val="22"/>
                <w:szCs w:val="22"/>
              </w:rPr>
              <w:t>parkinson</w:t>
            </w:r>
            <w:proofErr w:type="spellEnd"/>
            <w:r w:rsidRPr="00E04D2D">
              <w:rPr>
                <w:rFonts w:ascii="Roboto" w:hAnsi="Roboto"/>
                <w:color w:val="444444"/>
                <w:sz w:val="22"/>
                <w:szCs w:val="22"/>
              </w:rPr>
              <w:t xml:space="preserve"> vaker voorkomt onder boeren en in gebieden met intensieve teelten, zoals in de bollenstreek. En er is meer dan alleen epidemiologisch bewijs: als je muizen of ratten bestrijdingsmiddelen toedient, krijgen ze </w:t>
            </w:r>
            <w:proofErr w:type="spellStart"/>
            <w:r w:rsidRPr="00E04D2D">
              <w:rPr>
                <w:rFonts w:ascii="Roboto" w:hAnsi="Roboto"/>
                <w:color w:val="444444"/>
                <w:sz w:val="22"/>
                <w:szCs w:val="22"/>
              </w:rPr>
              <w:t>parkinsonachtige</w:t>
            </w:r>
            <w:proofErr w:type="spellEnd"/>
            <w:r w:rsidRPr="00E04D2D">
              <w:rPr>
                <w:rFonts w:ascii="Roboto" w:hAnsi="Roboto"/>
                <w:color w:val="444444"/>
                <w:sz w:val="22"/>
                <w:szCs w:val="22"/>
              </w:rPr>
              <w:t xml:space="preserve"> verschijnselen door schade aan een groep zenuwcellen in de middenhersenen die dopamine aanmaken. Die </w:t>
            </w:r>
            <w:proofErr w:type="spellStart"/>
            <w:r w:rsidRPr="00E04D2D">
              <w:rPr>
                <w:rFonts w:ascii="Roboto" w:hAnsi="Roboto"/>
                <w:color w:val="444444"/>
                <w:sz w:val="22"/>
                <w:szCs w:val="22"/>
              </w:rPr>
              <w:t>celschade</w:t>
            </w:r>
            <w:proofErr w:type="spellEnd"/>
            <w:r w:rsidRPr="00E04D2D">
              <w:rPr>
                <w:rFonts w:ascii="Roboto" w:hAnsi="Roboto"/>
                <w:color w:val="444444"/>
                <w:sz w:val="22"/>
                <w:szCs w:val="22"/>
              </w:rPr>
              <w:t xml:space="preserve"> leidt ook bij mensen uiteindelijk tot </w:t>
            </w:r>
            <w:proofErr w:type="spellStart"/>
            <w:r w:rsidRPr="00E04D2D">
              <w:rPr>
                <w:rFonts w:ascii="Roboto" w:hAnsi="Roboto"/>
                <w:color w:val="444444"/>
                <w:sz w:val="22"/>
                <w:szCs w:val="22"/>
              </w:rPr>
              <w:t>parkinson</w:t>
            </w:r>
            <w:proofErr w:type="spellEnd"/>
            <w:r w:rsidRPr="00E04D2D">
              <w:rPr>
                <w:rFonts w:ascii="Roboto" w:hAnsi="Roboto"/>
                <w:color w:val="444444"/>
                <w:sz w:val="22"/>
                <w:szCs w:val="22"/>
              </w:rPr>
              <w:t xml:space="preserve"> en de bewijzen dat luchtvervuiling en pesticiden deze schade kunnen veroorzaken stapelen zich op. Parkinson is een omgevingsziekte, niet een ouderdomsziekte.</w:t>
            </w:r>
          </w:p>
          <w:p w14:paraId="3685B749" w14:textId="0397232D" w:rsidR="00B01F55" w:rsidRPr="00E04D2D" w:rsidRDefault="00E21D53" w:rsidP="00E04D2D">
            <w:pPr>
              <w:pStyle w:val="Normaalweb"/>
              <w:shd w:val="clear" w:color="auto" w:fill="FFFFFF"/>
              <w:spacing w:before="0" w:beforeAutospacing="0"/>
              <w:jc w:val="both"/>
              <w:rPr>
                <w:rFonts w:ascii="Roboto" w:hAnsi="Roboto"/>
                <w:color w:val="444444"/>
                <w:sz w:val="22"/>
                <w:szCs w:val="22"/>
              </w:rPr>
            </w:pPr>
            <w:r w:rsidRPr="00E04D2D">
              <w:rPr>
                <w:rFonts w:ascii="Roboto" w:hAnsi="Roboto"/>
                <w:color w:val="444444"/>
                <w:sz w:val="22"/>
                <w:szCs w:val="22"/>
              </w:rPr>
              <w:t xml:space="preserve">‘Glyfosaat is een onkruidverdelger waarvan nooit afdoende is aangetoond dat het veilig is met betrekking tot het risico op </w:t>
            </w:r>
            <w:proofErr w:type="spellStart"/>
            <w:r w:rsidRPr="00E04D2D">
              <w:rPr>
                <w:rFonts w:ascii="Roboto" w:hAnsi="Roboto"/>
                <w:color w:val="444444"/>
                <w:sz w:val="22"/>
                <w:szCs w:val="22"/>
              </w:rPr>
              <w:t>parkinson</w:t>
            </w:r>
            <w:proofErr w:type="spellEnd"/>
            <w:r w:rsidRPr="00E04D2D">
              <w:rPr>
                <w:rFonts w:ascii="Roboto" w:hAnsi="Roboto"/>
                <w:color w:val="444444"/>
                <w:sz w:val="22"/>
                <w:szCs w:val="22"/>
              </w:rPr>
              <w:t xml:space="preserve">. Bovendien zijn er zes studies die glyfosaat linken aan een hoger risico op </w:t>
            </w:r>
            <w:proofErr w:type="spellStart"/>
            <w:r w:rsidRPr="00E04D2D">
              <w:rPr>
                <w:rFonts w:ascii="Roboto" w:hAnsi="Roboto"/>
                <w:color w:val="444444"/>
                <w:sz w:val="22"/>
                <w:szCs w:val="22"/>
              </w:rPr>
              <w:t>parkinson</w:t>
            </w:r>
            <w:proofErr w:type="spellEnd"/>
            <w:r w:rsidRPr="00E04D2D">
              <w:rPr>
                <w:rFonts w:ascii="Roboto" w:hAnsi="Roboto"/>
                <w:color w:val="444444"/>
                <w:sz w:val="22"/>
                <w:szCs w:val="22"/>
              </w:rPr>
              <w:t xml:space="preserve">. Het lijkt mij daarom meer dan logisch dat de Europese Commissie 15 december de toelating van glyfosaat niet verlengt, al is het maar uit het voorzorgsprincipe – de politiek moet nu ingrijpen om een </w:t>
            </w:r>
            <w:proofErr w:type="spellStart"/>
            <w:r w:rsidRPr="00E04D2D">
              <w:rPr>
                <w:rFonts w:ascii="Roboto" w:hAnsi="Roboto"/>
                <w:color w:val="444444"/>
                <w:sz w:val="22"/>
                <w:szCs w:val="22"/>
              </w:rPr>
              <w:t>parkinsonpandemie</w:t>
            </w:r>
            <w:proofErr w:type="spellEnd"/>
            <w:r w:rsidRPr="00E04D2D">
              <w:rPr>
                <w:rFonts w:ascii="Roboto" w:hAnsi="Roboto"/>
                <w:color w:val="444444"/>
                <w:sz w:val="22"/>
                <w:szCs w:val="22"/>
              </w:rPr>
              <w:t xml:space="preserve"> af te wenden. Gelukkig erkent de </w:t>
            </w:r>
            <w:proofErr w:type="spellStart"/>
            <w:r w:rsidRPr="00E04D2D">
              <w:rPr>
                <w:rFonts w:ascii="Roboto" w:hAnsi="Roboto"/>
                <w:color w:val="444444"/>
                <w:sz w:val="22"/>
                <w:szCs w:val="22"/>
              </w:rPr>
              <w:t>Efsa</w:t>
            </w:r>
            <w:proofErr w:type="spellEnd"/>
            <w:r w:rsidRPr="00E04D2D">
              <w:rPr>
                <w:rFonts w:ascii="Roboto" w:hAnsi="Roboto"/>
                <w:color w:val="444444"/>
                <w:sz w:val="22"/>
                <w:szCs w:val="22"/>
              </w:rPr>
              <w:t xml:space="preserve"> sinds begin dit jaar officieel dat het verband tussen </w:t>
            </w:r>
            <w:proofErr w:type="spellStart"/>
            <w:r w:rsidRPr="00E04D2D">
              <w:rPr>
                <w:rFonts w:ascii="Roboto" w:hAnsi="Roboto"/>
                <w:color w:val="444444"/>
                <w:sz w:val="22"/>
                <w:szCs w:val="22"/>
              </w:rPr>
              <w:t>parkinson</w:t>
            </w:r>
            <w:proofErr w:type="spellEnd"/>
            <w:r w:rsidRPr="00E04D2D">
              <w:rPr>
                <w:rFonts w:ascii="Roboto" w:hAnsi="Roboto"/>
                <w:color w:val="444444"/>
                <w:sz w:val="22"/>
                <w:szCs w:val="22"/>
              </w:rPr>
              <w:t xml:space="preserve"> en pesticiden onvoldoende is getest bij de toelating van bestrijdingsmiddelen, waaronder dus ook glyfosaat. Ik heb er bij hen op aangedrongen dat ze een opdracht uitzetten onder wetenschappers om een methodiek te ontwikkelen waarmee men de effecten van pesticiden op het neurologische systeem kan testen.’</w:t>
            </w:r>
          </w:p>
          <w:p w14:paraId="517E554E" w14:textId="2850958B" w:rsidR="00B01F55" w:rsidRPr="00E04D2D" w:rsidRDefault="00B01F55" w:rsidP="00F825D0">
            <w:pPr>
              <w:rPr>
                <w:rFonts w:ascii="Roboto" w:hAnsi="Roboto" w:cs="Times New Roman"/>
              </w:rPr>
            </w:pPr>
          </w:p>
        </w:tc>
        <w:tc>
          <w:tcPr>
            <w:tcW w:w="2075" w:type="dxa"/>
          </w:tcPr>
          <w:p w14:paraId="769B6DDF" w14:textId="36B8CAD3" w:rsidR="00B01F55" w:rsidRPr="00E04D2D" w:rsidRDefault="00B01F55" w:rsidP="00F825D0">
            <w:pPr>
              <w:rPr>
                <w:rFonts w:ascii="Roboto" w:hAnsi="Roboto" w:cs="Times New Roman"/>
              </w:rPr>
            </w:pPr>
            <w:r w:rsidRPr="00E04D2D">
              <w:rPr>
                <w:rFonts w:ascii="Roboto" w:hAnsi="Roboto"/>
                <w:noProof/>
              </w:rPr>
              <w:drawing>
                <wp:anchor distT="0" distB="0" distL="114300" distR="114300" simplePos="0" relativeHeight="251665408" behindDoc="0" locked="0" layoutInCell="1" allowOverlap="1" wp14:anchorId="6A49C01D" wp14:editId="2A5C12F8">
                  <wp:simplePos x="0" y="0"/>
                  <wp:positionH relativeFrom="column">
                    <wp:posOffset>-3810</wp:posOffset>
                  </wp:positionH>
                  <wp:positionV relativeFrom="paragraph">
                    <wp:posOffset>161290</wp:posOffset>
                  </wp:positionV>
                  <wp:extent cx="1057275" cy="1200150"/>
                  <wp:effectExtent l="0" t="0" r="9525" b="0"/>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057275" cy="1200150"/>
                          </a:xfrm>
                          <a:prstGeom prst="rect">
                            <a:avLst/>
                          </a:prstGeom>
                        </pic:spPr>
                      </pic:pic>
                    </a:graphicData>
                  </a:graphic>
                </wp:anchor>
              </w:drawing>
            </w:r>
          </w:p>
          <w:p w14:paraId="471C3B01" w14:textId="77777777" w:rsidR="00B01F55" w:rsidRPr="00E04D2D" w:rsidRDefault="00B01F55" w:rsidP="00B01F55">
            <w:pPr>
              <w:rPr>
                <w:rFonts w:ascii="Roboto" w:hAnsi="Roboto"/>
                <w:b/>
                <w:bCs/>
                <w:color w:val="444444"/>
                <w:shd w:val="clear" w:color="auto" w:fill="FFFFFF"/>
              </w:rPr>
            </w:pPr>
          </w:p>
          <w:p w14:paraId="7BC98284" w14:textId="53E303F9" w:rsidR="00B01F55" w:rsidRPr="00E04D2D" w:rsidRDefault="00B01F55" w:rsidP="00B01F55">
            <w:pPr>
              <w:rPr>
                <w:rFonts w:ascii="Roboto" w:hAnsi="Roboto" w:cs="Times New Roman"/>
              </w:rPr>
            </w:pPr>
            <w:r w:rsidRPr="00E04D2D">
              <w:rPr>
                <w:rFonts w:ascii="Roboto" w:hAnsi="Roboto"/>
                <w:b/>
                <w:bCs/>
                <w:color w:val="444444"/>
                <w:shd w:val="clear" w:color="auto" w:fill="FFFFFF"/>
              </w:rPr>
              <w:t xml:space="preserve">Bas Bloem, </w:t>
            </w:r>
            <w:r w:rsidRPr="00E04D2D">
              <w:rPr>
                <w:rFonts w:ascii="Roboto" w:hAnsi="Roboto"/>
                <w:color w:val="444444"/>
                <w:shd w:val="clear" w:color="auto" w:fill="FFFFFF"/>
              </w:rPr>
              <w:t xml:space="preserve">hoogleraar neurologie aan het Nijmeegse </w:t>
            </w:r>
            <w:proofErr w:type="spellStart"/>
            <w:r w:rsidRPr="00E04D2D">
              <w:rPr>
                <w:rFonts w:ascii="Roboto" w:hAnsi="Roboto"/>
                <w:color w:val="444444"/>
                <w:shd w:val="clear" w:color="auto" w:fill="FFFFFF"/>
              </w:rPr>
              <w:t>Radboudumc</w:t>
            </w:r>
            <w:proofErr w:type="spellEnd"/>
            <w:r w:rsidRPr="00E04D2D">
              <w:rPr>
                <w:rFonts w:ascii="Roboto" w:hAnsi="Roboto"/>
                <w:color w:val="444444"/>
                <w:shd w:val="clear" w:color="auto" w:fill="FFFFFF"/>
              </w:rPr>
              <w:t xml:space="preserve"> en </w:t>
            </w:r>
            <w:proofErr w:type="spellStart"/>
            <w:r w:rsidRPr="00E04D2D">
              <w:rPr>
                <w:rFonts w:ascii="Roboto" w:hAnsi="Roboto"/>
                <w:color w:val="444444"/>
                <w:shd w:val="clear" w:color="auto" w:fill="FFFFFF"/>
              </w:rPr>
              <w:t>parkinsonspecialist</w:t>
            </w:r>
            <w:proofErr w:type="spellEnd"/>
          </w:p>
        </w:tc>
      </w:tr>
    </w:tbl>
    <w:p w14:paraId="488342C7" w14:textId="40B11461" w:rsidR="00B01F55" w:rsidRDefault="00B01F55" w:rsidP="00B01F55">
      <w:pPr>
        <w:rPr>
          <w:rFonts w:ascii="Roboto" w:hAnsi="Roboto"/>
        </w:rPr>
      </w:pPr>
    </w:p>
    <w:p w14:paraId="64679BD6" w14:textId="75D24F55" w:rsidR="00E04D2D" w:rsidRDefault="00E04D2D" w:rsidP="00B01F55">
      <w:pPr>
        <w:rPr>
          <w:rFonts w:ascii="Roboto" w:hAnsi="Roboto"/>
        </w:rPr>
      </w:pPr>
    </w:p>
    <w:p w14:paraId="203A73FB" w14:textId="7D8020A6" w:rsidR="00E04D2D" w:rsidRDefault="00E04D2D" w:rsidP="00B01F55">
      <w:pPr>
        <w:rPr>
          <w:rFonts w:ascii="Roboto" w:hAnsi="Roboto"/>
        </w:rPr>
      </w:pPr>
    </w:p>
    <w:p w14:paraId="3771708C" w14:textId="15F78899" w:rsidR="00E04D2D" w:rsidRDefault="00E04D2D" w:rsidP="00B01F55">
      <w:pPr>
        <w:rPr>
          <w:rFonts w:ascii="Roboto" w:hAnsi="Roboto"/>
        </w:rPr>
      </w:pPr>
    </w:p>
    <w:p w14:paraId="544011F9" w14:textId="38FE66BB" w:rsidR="00E04D2D" w:rsidRDefault="00E04D2D" w:rsidP="00B01F55">
      <w:pPr>
        <w:rPr>
          <w:rFonts w:ascii="Roboto" w:hAnsi="Roboto"/>
        </w:rPr>
      </w:pPr>
    </w:p>
    <w:p w14:paraId="12B7F5A5" w14:textId="36576906" w:rsidR="00E04D2D" w:rsidRDefault="00E04D2D" w:rsidP="00B01F55">
      <w:pPr>
        <w:rPr>
          <w:rFonts w:ascii="Roboto" w:hAnsi="Roboto"/>
        </w:rPr>
      </w:pPr>
    </w:p>
    <w:p w14:paraId="5264D9DB" w14:textId="020675C3" w:rsidR="00E04D2D" w:rsidRDefault="00E04D2D" w:rsidP="00B01F55">
      <w:pPr>
        <w:rPr>
          <w:rFonts w:ascii="Roboto" w:hAnsi="Roboto"/>
        </w:rPr>
      </w:pPr>
    </w:p>
    <w:p w14:paraId="4CE06D17" w14:textId="58C5EE7D" w:rsidR="00E04D2D" w:rsidRDefault="00E04D2D" w:rsidP="00B01F55">
      <w:pPr>
        <w:rPr>
          <w:rFonts w:ascii="Roboto" w:hAnsi="Roboto"/>
        </w:rPr>
      </w:pPr>
    </w:p>
    <w:p w14:paraId="3C5B07CE" w14:textId="0B472DE0" w:rsidR="00E04D2D" w:rsidRDefault="00E04D2D" w:rsidP="00B01F55">
      <w:pPr>
        <w:rPr>
          <w:rFonts w:ascii="Roboto" w:hAnsi="Roboto"/>
        </w:rPr>
      </w:pPr>
    </w:p>
    <w:p w14:paraId="44B79B27" w14:textId="52C80A86" w:rsidR="00E04D2D" w:rsidRDefault="00E04D2D" w:rsidP="00B01F55">
      <w:pPr>
        <w:rPr>
          <w:rFonts w:ascii="Roboto" w:hAnsi="Roboto"/>
        </w:rPr>
      </w:pPr>
    </w:p>
    <w:p w14:paraId="5F488AF9" w14:textId="7D08598E" w:rsidR="00E04D2D" w:rsidRDefault="00E04D2D" w:rsidP="00B01F55">
      <w:pPr>
        <w:rPr>
          <w:rFonts w:ascii="Roboto" w:hAnsi="Roboto"/>
        </w:rPr>
      </w:pPr>
    </w:p>
    <w:p w14:paraId="44609A64" w14:textId="490FC745" w:rsidR="00E04D2D" w:rsidRDefault="00E04D2D" w:rsidP="00B01F55">
      <w:pPr>
        <w:rPr>
          <w:rFonts w:ascii="Roboto" w:hAnsi="Roboto"/>
        </w:rPr>
      </w:pPr>
    </w:p>
    <w:p w14:paraId="7D5C6CD7" w14:textId="6FBAFA14" w:rsidR="00E04D2D" w:rsidRDefault="00E04D2D" w:rsidP="00B01F55">
      <w:pPr>
        <w:rPr>
          <w:rFonts w:ascii="Roboto" w:hAnsi="Roboto"/>
        </w:rPr>
      </w:pPr>
    </w:p>
    <w:p w14:paraId="7318CE3E" w14:textId="77777777" w:rsidR="00E04D2D" w:rsidRPr="00E04D2D" w:rsidRDefault="00E04D2D" w:rsidP="00B01F55">
      <w:pPr>
        <w:rPr>
          <w:rFonts w:ascii="Roboto" w:hAnsi="Roboto"/>
        </w:rPr>
      </w:pPr>
    </w:p>
    <w:p w14:paraId="0FB8EF40" w14:textId="06E1E3BC" w:rsidR="00B01F55" w:rsidRPr="00E04D2D" w:rsidRDefault="00B01F55" w:rsidP="00B01F55">
      <w:pPr>
        <w:rPr>
          <w:rFonts w:ascii="Roboto" w:hAnsi="Roboto"/>
          <w:lang w:val="en-US"/>
        </w:rPr>
      </w:pPr>
      <w:proofErr w:type="spellStart"/>
      <w:r w:rsidRPr="00E04D2D">
        <w:rPr>
          <w:rFonts w:ascii="Roboto" w:hAnsi="Roboto"/>
          <w:lang w:val="en-US"/>
        </w:rPr>
        <w:lastRenderedPageBreak/>
        <w:t>Persoon</w:t>
      </w:r>
      <w:proofErr w:type="spellEnd"/>
      <w:r w:rsidRPr="00E04D2D">
        <w:rPr>
          <w:rFonts w:ascii="Roboto" w:hAnsi="Roboto"/>
          <w:lang w:val="en-US"/>
        </w:rPr>
        <w:t xml:space="preserve"> 6. </w:t>
      </w:r>
      <w:proofErr w:type="spellStart"/>
      <w:r w:rsidRPr="00E04D2D">
        <w:rPr>
          <w:rFonts w:ascii="Roboto" w:hAnsi="Roboto"/>
          <w:lang w:val="en-US"/>
        </w:rPr>
        <w:t>Bron</w:t>
      </w:r>
      <w:proofErr w:type="spellEnd"/>
      <w:r w:rsidRPr="00E04D2D">
        <w:rPr>
          <w:rFonts w:ascii="Roboto" w:hAnsi="Roboto"/>
          <w:lang w:val="en-US"/>
        </w:rPr>
        <w:t xml:space="preserve">: </w:t>
      </w:r>
      <w:proofErr w:type="spellStart"/>
      <w:r w:rsidRPr="00E04D2D">
        <w:rPr>
          <w:rFonts w:ascii="Roboto" w:hAnsi="Roboto"/>
          <w:lang w:val="en-US"/>
        </w:rPr>
        <w:t>bionieuws</w:t>
      </w:r>
      <w:proofErr w:type="spellEnd"/>
      <w:r w:rsidRPr="00E04D2D">
        <w:rPr>
          <w:rFonts w:ascii="Roboto" w:hAnsi="Roboto"/>
          <w:lang w:val="en-US"/>
        </w:rPr>
        <w:t xml:space="preserve"> 29 sept 2023</w:t>
      </w:r>
    </w:p>
    <w:tbl>
      <w:tblPr>
        <w:tblStyle w:val="Tabelraster"/>
        <w:tblW w:w="0" w:type="auto"/>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7088"/>
        <w:gridCol w:w="1938"/>
      </w:tblGrid>
      <w:tr w:rsidR="00E21D53" w:rsidRPr="00E04D2D" w14:paraId="300158D1" w14:textId="77777777" w:rsidTr="00E21D53">
        <w:tc>
          <w:tcPr>
            <w:tcW w:w="7088" w:type="dxa"/>
          </w:tcPr>
          <w:p w14:paraId="62548E72" w14:textId="77777777" w:rsidR="00E04D2D" w:rsidRPr="00E04D2D" w:rsidRDefault="00E04D2D" w:rsidP="00E04D2D">
            <w:pPr>
              <w:rPr>
                <w:rFonts w:ascii="Roboto" w:hAnsi="Roboto" w:cs="Times New Roman"/>
              </w:rPr>
            </w:pPr>
            <w:r w:rsidRPr="00E04D2D">
              <w:rPr>
                <w:rFonts w:ascii="Roboto" w:hAnsi="Roboto" w:cs="Times New Roman"/>
              </w:rPr>
              <w:t>‘In de toekomst wil je natuurlijk van glyfosaat af, want het heeft altijd effect op de bodem. Toch ben ik absoluut een voorstander van toelating. Er is binnen de academie consensus dat het veilig is en zonder bestrijdingsmiddelen is het huidige landbouwsysteem niet in stand te houden en onbetaalbaar. De essentie van landbouwgrond is om zo efficiënt en intensief mogelijk iets te verbouwen; glyfosaat vind ik een geoorloofd middel om dat te bereiken. Natuurlijk gaat landbouwgrond ten koste van biodiversiteit, maar vooral lokaal. Hoe intensiever je boert op de beperkte ruimte die er is, hoe meer ruimte je overhoudt voor echte natuur.</w:t>
            </w:r>
          </w:p>
          <w:p w14:paraId="60E99E5A" w14:textId="77777777" w:rsidR="00E04D2D" w:rsidRPr="00E04D2D" w:rsidRDefault="00E04D2D" w:rsidP="00E04D2D">
            <w:pPr>
              <w:rPr>
                <w:rFonts w:ascii="Roboto" w:hAnsi="Roboto" w:cs="Times New Roman"/>
              </w:rPr>
            </w:pPr>
          </w:p>
          <w:p w14:paraId="7D6CD4F5" w14:textId="77777777" w:rsidR="00E04D2D" w:rsidRPr="00E04D2D" w:rsidRDefault="00E04D2D" w:rsidP="00E04D2D">
            <w:pPr>
              <w:rPr>
                <w:rFonts w:ascii="Roboto" w:hAnsi="Roboto" w:cs="Times New Roman"/>
              </w:rPr>
            </w:pPr>
            <w:r w:rsidRPr="00E04D2D">
              <w:rPr>
                <w:rFonts w:ascii="Roboto" w:hAnsi="Roboto" w:cs="Times New Roman"/>
              </w:rPr>
              <w:t xml:space="preserve">‘Wat dat betreft is deze hele discussie eigenlijk een botsing van verschillende wereldbeelden: willen we de kant op van het </w:t>
            </w:r>
            <w:proofErr w:type="spellStart"/>
            <w:r w:rsidRPr="00E04D2D">
              <w:rPr>
                <w:rFonts w:ascii="Roboto" w:hAnsi="Roboto" w:cs="Times New Roman"/>
              </w:rPr>
              <w:t>ecomodernisme</w:t>
            </w:r>
            <w:proofErr w:type="spellEnd"/>
            <w:r w:rsidRPr="00E04D2D">
              <w:rPr>
                <w:rFonts w:ascii="Roboto" w:hAnsi="Roboto" w:cs="Times New Roman"/>
              </w:rPr>
              <w:t xml:space="preserve"> waarbij we landbouw en natuur strikt gescheiden houden of naar een vorm van biologische landbouw. Als we met tien miljard op deze aardkloot willen leven, is dat laatste onhaalbaar en moeten we naar een zo efficiënt mogelijk landbouwsysteem – dat maakt meer ruimte vrij voor echte natuur.</w:t>
            </w:r>
          </w:p>
          <w:p w14:paraId="5332BB48" w14:textId="77777777" w:rsidR="00E04D2D" w:rsidRPr="00E04D2D" w:rsidRDefault="00E04D2D" w:rsidP="00E04D2D">
            <w:pPr>
              <w:rPr>
                <w:rFonts w:ascii="Roboto" w:hAnsi="Roboto" w:cs="Times New Roman"/>
              </w:rPr>
            </w:pPr>
          </w:p>
          <w:p w14:paraId="12758FAA" w14:textId="5DC87EF2" w:rsidR="00B01F55" w:rsidRPr="00E04D2D" w:rsidRDefault="00E04D2D" w:rsidP="00F825D0">
            <w:pPr>
              <w:rPr>
                <w:rFonts w:ascii="Roboto" w:hAnsi="Roboto" w:cs="Times New Roman"/>
              </w:rPr>
            </w:pPr>
            <w:r w:rsidRPr="00E04D2D">
              <w:rPr>
                <w:rFonts w:ascii="Roboto" w:hAnsi="Roboto" w:cs="Times New Roman"/>
              </w:rPr>
              <w:t>‘Jammer genoeg heerst er momenteel een zwart-witdiscussie rondom glyfosaat, waarbij de intensieve landbouw wordt gelijkgetrokken met grote chemiebedrijven. Het lijkt erop dat dezelfde mensen en organisaties die zich vroeger druk maakten over gentech nu ook achter de antilobby zitten. Wetenschappelijke feiten delven dan al gauw het onderspit.’</w:t>
            </w:r>
          </w:p>
          <w:p w14:paraId="24525763" w14:textId="77777777" w:rsidR="00B01F55" w:rsidRPr="00E04D2D" w:rsidRDefault="00B01F55" w:rsidP="00F825D0">
            <w:pPr>
              <w:rPr>
                <w:rFonts w:ascii="Roboto" w:hAnsi="Roboto" w:cs="Times New Roman"/>
              </w:rPr>
            </w:pPr>
          </w:p>
        </w:tc>
        <w:tc>
          <w:tcPr>
            <w:tcW w:w="1938" w:type="dxa"/>
          </w:tcPr>
          <w:p w14:paraId="5FBA3214" w14:textId="120BE41A" w:rsidR="00E21D53" w:rsidRPr="00E04D2D" w:rsidRDefault="00E21D53" w:rsidP="00F825D0">
            <w:pPr>
              <w:rPr>
                <w:rFonts w:ascii="Roboto" w:hAnsi="Roboto"/>
                <w:b/>
                <w:bCs/>
                <w:color w:val="444444"/>
                <w:shd w:val="clear" w:color="auto" w:fill="FFFFFF"/>
              </w:rPr>
            </w:pPr>
            <w:r w:rsidRPr="00E04D2D">
              <w:rPr>
                <w:rFonts w:ascii="Roboto" w:hAnsi="Roboto"/>
                <w:b/>
                <w:bCs/>
                <w:noProof/>
              </w:rPr>
              <w:drawing>
                <wp:anchor distT="0" distB="0" distL="114300" distR="114300" simplePos="0" relativeHeight="251667456" behindDoc="0" locked="0" layoutInCell="1" allowOverlap="1" wp14:anchorId="357C53BB" wp14:editId="06D9F659">
                  <wp:simplePos x="0" y="0"/>
                  <wp:positionH relativeFrom="column">
                    <wp:posOffset>127000</wp:posOffset>
                  </wp:positionH>
                  <wp:positionV relativeFrom="paragraph">
                    <wp:posOffset>110490</wp:posOffset>
                  </wp:positionV>
                  <wp:extent cx="855980" cy="996950"/>
                  <wp:effectExtent l="0" t="0" r="1270" b="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855980" cy="996950"/>
                          </a:xfrm>
                          <a:prstGeom prst="rect">
                            <a:avLst/>
                          </a:prstGeom>
                        </pic:spPr>
                      </pic:pic>
                    </a:graphicData>
                  </a:graphic>
                  <wp14:sizeRelH relativeFrom="margin">
                    <wp14:pctWidth>0</wp14:pctWidth>
                  </wp14:sizeRelH>
                  <wp14:sizeRelV relativeFrom="margin">
                    <wp14:pctHeight>0</wp14:pctHeight>
                  </wp14:sizeRelV>
                </wp:anchor>
              </w:drawing>
            </w:r>
          </w:p>
          <w:p w14:paraId="05EF4530" w14:textId="26688039" w:rsidR="00B01F55" w:rsidRPr="00E04D2D" w:rsidRDefault="00E21D53" w:rsidP="00F825D0">
            <w:pPr>
              <w:rPr>
                <w:rFonts w:ascii="Roboto" w:hAnsi="Roboto"/>
                <w:b/>
                <w:bCs/>
                <w:color w:val="444444"/>
                <w:shd w:val="clear" w:color="auto" w:fill="FFFFFF"/>
              </w:rPr>
            </w:pPr>
            <w:r w:rsidRPr="00E04D2D">
              <w:rPr>
                <w:rFonts w:ascii="Roboto" w:hAnsi="Roboto"/>
                <w:b/>
                <w:bCs/>
                <w:color w:val="444444"/>
                <w:shd w:val="clear" w:color="auto" w:fill="FFFFFF"/>
              </w:rPr>
              <w:t>Hidde Boersma,</w:t>
            </w:r>
            <w:r w:rsidRPr="00E04D2D">
              <w:rPr>
                <w:rFonts w:ascii="Roboto" w:hAnsi="Roboto"/>
                <w:color w:val="444444"/>
                <w:shd w:val="clear" w:color="auto" w:fill="FFFFFF"/>
              </w:rPr>
              <w:t xml:space="preserve"> wetenschapsjournalist, microbieel ecoloog en </w:t>
            </w:r>
            <w:proofErr w:type="spellStart"/>
            <w:r w:rsidRPr="00E04D2D">
              <w:rPr>
                <w:rFonts w:ascii="Roboto" w:hAnsi="Roboto"/>
                <w:color w:val="444444"/>
                <w:shd w:val="clear" w:color="auto" w:fill="FFFFFF"/>
              </w:rPr>
              <w:t>ecomodernist</w:t>
            </w:r>
            <w:proofErr w:type="spellEnd"/>
          </w:p>
          <w:p w14:paraId="473DFC35" w14:textId="77777777" w:rsidR="00B01F55" w:rsidRPr="00E04D2D" w:rsidRDefault="00B01F55" w:rsidP="00F825D0">
            <w:pPr>
              <w:rPr>
                <w:rFonts w:ascii="Roboto" w:hAnsi="Roboto" w:cs="Times New Roman"/>
              </w:rPr>
            </w:pPr>
          </w:p>
        </w:tc>
      </w:tr>
    </w:tbl>
    <w:p w14:paraId="3EB9226B" w14:textId="77777777" w:rsidR="00B01F55" w:rsidRPr="00E04D2D" w:rsidRDefault="00B01F55" w:rsidP="00B01F55">
      <w:pPr>
        <w:rPr>
          <w:rFonts w:ascii="Roboto" w:hAnsi="Roboto"/>
        </w:rPr>
      </w:pPr>
    </w:p>
    <w:p w14:paraId="79D48B41" w14:textId="77777777" w:rsidR="00E21D53" w:rsidRPr="00A93E01" w:rsidRDefault="00E21D53" w:rsidP="00E21D53">
      <w:pPr>
        <w:rPr>
          <w:rFonts w:ascii="Roboto" w:hAnsi="Roboto"/>
        </w:rPr>
      </w:pPr>
    </w:p>
    <w:p w14:paraId="1892BFF8" w14:textId="77777777" w:rsidR="00E21D53" w:rsidRPr="00A93E01" w:rsidRDefault="00E21D53" w:rsidP="00E21D53">
      <w:pPr>
        <w:rPr>
          <w:rFonts w:ascii="Roboto" w:hAnsi="Roboto"/>
        </w:rPr>
      </w:pPr>
    </w:p>
    <w:p w14:paraId="0A56A407" w14:textId="77777777" w:rsidR="00E21D53" w:rsidRPr="00A93E01" w:rsidRDefault="00E21D53" w:rsidP="00E21D53">
      <w:pPr>
        <w:rPr>
          <w:rFonts w:ascii="Roboto" w:hAnsi="Roboto"/>
        </w:rPr>
      </w:pPr>
    </w:p>
    <w:p w14:paraId="6BDAA7A6" w14:textId="77777777" w:rsidR="00E21D53" w:rsidRPr="00A93E01" w:rsidRDefault="00E21D53" w:rsidP="00E21D53">
      <w:pPr>
        <w:rPr>
          <w:rFonts w:ascii="Roboto" w:hAnsi="Roboto"/>
        </w:rPr>
      </w:pPr>
    </w:p>
    <w:p w14:paraId="49324D65" w14:textId="77777777" w:rsidR="00E21D53" w:rsidRPr="00A93E01" w:rsidRDefault="00E21D53" w:rsidP="00E21D53">
      <w:pPr>
        <w:rPr>
          <w:rFonts w:ascii="Roboto" w:hAnsi="Roboto"/>
        </w:rPr>
      </w:pPr>
    </w:p>
    <w:p w14:paraId="28F460A0" w14:textId="77777777" w:rsidR="00E21D53" w:rsidRPr="00A93E01" w:rsidRDefault="00E21D53" w:rsidP="00E21D53">
      <w:pPr>
        <w:rPr>
          <w:rFonts w:ascii="Roboto" w:hAnsi="Roboto"/>
        </w:rPr>
      </w:pPr>
    </w:p>
    <w:p w14:paraId="1E3CE397" w14:textId="77777777" w:rsidR="00E21D53" w:rsidRPr="00A93E01" w:rsidRDefault="00E21D53" w:rsidP="00E21D53">
      <w:pPr>
        <w:rPr>
          <w:rFonts w:ascii="Roboto" w:hAnsi="Roboto"/>
        </w:rPr>
      </w:pPr>
    </w:p>
    <w:p w14:paraId="46E2C9FC" w14:textId="0FD3C406" w:rsidR="00E21D53" w:rsidRPr="00A93E01" w:rsidRDefault="00E21D53">
      <w:pPr>
        <w:rPr>
          <w:rFonts w:ascii="Roboto" w:hAnsi="Roboto"/>
        </w:rPr>
      </w:pPr>
      <w:r w:rsidRPr="00A93E01">
        <w:rPr>
          <w:rFonts w:ascii="Roboto" w:hAnsi="Roboto"/>
        </w:rPr>
        <w:br w:type="page"/>
      </w:r>
    </w:p>
    <w:p w14:paraId="5129353E" w14:textId="77017DF7" w:rsidR="00E21D53" w:rsidRPr="00E04D2D" w:rsidRDefault="00E21D53" w:rsidP="00E21D53">
      <w:pPr>
        <w:rPr>
          <w:rFonts w:ascii="Roboto" w:hAnsi="Roboto"/>
          <w:lang w:val="en-US"/>
        </w:rPr>
      </w:pPr>
      <w:proofErr w:type="spellStart"/>
      <w:r w:rsidRPr="00E04D2D">
        <w:rPr>
          <w:rFonts w:ascii="Roboto" w:hAnsi="Roboto"/>
          <w:lang w:val="en-US"/>
        </w:rPr>
        <w:lastRenderedPageBreak/>
        <w:t>Persoon</w:t>
      </w:r>
      <w:proofErr w:type="spellEnd"/>
      <w:r w:rsidRPr="00E04D2D">
        <w:rPr>
          <w:rFonts w:ascii="Roboto" w:hAnsi="Roboto"/>
          <w:lang w:val="en-US"/>
        </w:rPr>
        <w:t xml:space="preserve"> 7. </w:t>
      </w:r>
      <w:proofErr w:type="spellStart"/>
      <w:r w:rsidRPr="00E04D2D">
        <w:rPr>
          <w:rFonts w:ascii="Roboto" w:hAnsi="Roboto"/>
          <w:lang w:val="en-US"/>
        </w:rPr>
        <w:t>Bron</w:t>
      </w:r>
      <w:proofErr w:type="spellEnd"/>
      <w:r w:rsidRPr="00E04D2D">
        <w:rPr>
          <w:rFonts w:ascii="Roboto" w:hAnsi="Roboto"/>
          <w:lang w:val="en-US"/>
        </w:rPr>
        <w:t xml:space="preserve">: </w:t>
      </w:r>
      <w:proofErr w:type="spellStart"/>
      <w:r w:rsidRPr="00E04D2D">
        <w:rPr>
          <w:rFonts w:ascii="Roboto" w:hAnsi="Roboto"/>
          <w:lang w:val="en-US"/>
        </w:rPr>
        <w:t>bionieuws</w:t>
      </w:r>
      <w:proofErr w:type="spellEnd"/>
      <w:r w:rsidRPr="00E04D2D">
        <w:rPr>
          <w:rFonts w:ascii="Roboto" w:hAnsi="Roboto"/>
          <w:lang w:val="en-US"/>
        </w:rPr>
        <w:t xml:space="preserve"> 29 sept 2023</w:t>
      </w:r>
    </w:p>
    <w:tbl>
      <w:tblPr>
        <w:tblStyle w:val="Tabelraster"/>
        <w:tblW w:w="0" w:type="auto"/>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7088"/>
        <w:gridCol w:w="1938"/>
      </w:tblGrid>
      <w:tr w:rsidR="00E21D53" w:rsidRPr="00E04D2D" w14:paraId="6BE85CE7" w14:textId="77777777" w:rsidTr="00F825D0">
        <w:tc>
          <w:tcPr>
            <w:tcW w:w="7088" w:type="dxa"/>
          </w:tcPr>
          <w:p w14:paraId="4B79AF31" w14:textId="77777777" w:rsidR="00E04D2D" w:rsidRPr="00E04D2D" w:rsidRDefault="00E04D2D" w:rsidP="00E04D2D">
            <w:pPr>
              <w:pStyle w:val="Normaalweb"/>
              <w:shd w:val="clear" w:color="auto" w:fill="FFFFFF"/>
              <w:spacing w:before="0" w:beforeAutospacing="0"/>
              <w:jc w:val="both"/>
              <w:rPr>
                <w:rFonts w:ascii="Roboto" w:hAnsi="Roboto"/>
                <w:color w:val="444444"/>
                <w:sz w:val="22"/>
                <w:szCs w:val="22"/>
              </w:rPr>
            </w:pPr>
            <w:r w:rsidRPr="00E04D2D">
              <w:rPr>
                <w:rFonts w:ascii="Roboto" w:hAnsi="Roboto"/>
                <w:color w:val="444444"/>
                <w:sz w:val="22"/>
                <w:szCs w:val="22"/>
              </w:rPr>
              <w:t>‘In het voorstel van de Europese Commissie over glyfosaattoelating staat dat er in totaal zevenhonderd publicaties zijn geraadpleegd om de schadelijke effecten van glyfosaat te beoordelen, maar het overgrote deel daarvan is afgewezen als irrelevant of incompleet. Ik ben echt stomverbaasd. Op basis van </w:t>
            </w:r>
            <w:hyperlink r:id="rId12" w:history="1">
              <w:r w:rsidRPr="00E04D2D">
                <w:rPr>
                  <w:rStyle w:val="Hyperlink"/>
                  <w:rFonts w:ascii="Roboto" w:hAnsi="Roboto"/>
                  <w:color w:val="0000EE"/>
                  <w:sz w:val="22"/>
                  <w:szCs w:val="22"/>
                  <w:bdr w:val="none" w:sz="0" w:space="0" w:color="auto" w:frame="1"/>
                </w:rPr>
                <w:t>twee recente reviews </w:t>
              </w:r>
            </w:hyperlink>
            <w:r w:rsidRPr="00E04D2D">
              <w:rPr>
                <w:rFonts w:ascii="Roboto" w:hAnsi="Roboto"/>
                <w:color w:val="444444"/>
                <w:sz w:val="22"/>
                <w:szCs w:val="22"/>
              </w:rPr>
              <w:t xml:space="preserve">van mijn hand blijkt namelijk dat glyfosaat wel degelijk grote invloed heeft op bijvoorbeeld het </w:t>
            </w:r>
            <w:proofErr w:type="spellStart"/>
            <w:r w:rsidRPr="00E04D2D">
              <w:rPr>
                <w:rFonts w:ascii="Roboto" w:hAnsi="Roboto"/>
                <w:color w:val="444444"/>
                <w:sz w:val="22"/>
                <w:szCs w:val="22"/>
              </w:rPr>
              <w:t>microbioom</w:t>
            </w:r>
            <w:proofErr w:type="spellEnd"/>
            <w:r w:rsidRPr="00E04D2D">
              <w:rPr>
                <w:rFonts w:ascii="Roboto" w:hAnsi="Roboto"/>
                <w:color w:val="444444"/>
                <w:sz w:val="22"/>
                <w:szCs w:val="22"/>
              </w:rPr>
              <w:t xml:space="preserve"> van de bodem: die verschuift richting micro-organismen die daar minder gevoelig voor zijn. Vaak zijn dat pathogenen, zoals </w:t>
            </w:r>
            <w:proofErr w:type="spellStart"/>
            <w:r w:rsidRPr="00E04D2D">
              <w:rPr>
                <w:rFonts w:ascii="Roboto" w:hAnsi="Roboto"/>
                <w:i/>
                <w:iCs/>
                <w:color w:val="444444"/>
                <w:sz w:val="22"/>
                <w:szCs w:val="22"/>
                <w:bdr w:val="none" w:sz="0" w:space="0" w:color="auto" w:frame="1"/>
              </w:rPr>
              <w:t>Clostridium</w:t>
            </w:r>
            <w:proofErr w:type="spellEnd"/>
            <w:r w:rsidRPr="00E04D2D">
              <w:rPr>
                <w:rFonts w:ascii="Roboto" w:hAnsi="Roboto"/>
                <w:i/>
                <w:iCs/>
                <w:color w:val="444444"/>
                <w:sz w:val="22"/>
                <w:szCs w:val="22"/>
                <w:bdr w:val="none" w:sz="0" w:space="0" w:color="auto" w:frame="1"/>
              </w:rPr>
              <w:t>, Salmonella</w:t>
            </w:r>
            <w:r w:rsidRPr="00E04D2D">
              <w:rPr>
                <w:rFonts w:ascii="Roboto" w:hAnsi="Roboto"/>
                <w:color w:val="444444"/>
                <w:sz w:val="22"/>
                <w:szCs w:val="22"/>
              </w:rPr>
              <w:t> en </w:t>
            </w:r>
            <w:r w:rsidRPr="00E04D2D">
              <w:rPr>
                <w:rFonts w:ascii="Roboto" w:hAnsi="Roboto"/>
                <w:i/>
                <w:iCs/>
                <w:color w:val="444444"/>
                <w:sz w:val="22"/>
                <w:szCs w:val="22"/>
                <w:bdr w:val="none" w:sz="0" w:space="0" w:color="auto" w:frame="1"/>
              </w:rPr>
              <w:t>Streptococcus</w:t>
            </w:r>
            <w:r w:rsidRPr="00E04D2D">
              <w:rPr>
                <w:rFonts w:ascii="Roboto" w:hAnsi="Roboto"/>
                <w:color w:val="444444"/>
                <w:sz w:val="22"/>
                <w:szCs w:val="22"/>
              </w:rPr>
              <w:t xml:space="preserve"> . Die verschuiving zien we bovendien ook terug in het </w:t>
            </w:r>
            <w:proofErr w:type="spellStart"/>
            <w:r w:rsidRPr="00E04D2D">
              <w:rPr>
                <w:rFonts w:ascii="Roboto" w:hAnsi="Roboto"/>
                <w:color w:val="444444"/>
                <w:sz w:val="22"/>
                <w:szCs w:val="22"/>
              </w:rPr>
              <w:t>darmmicrobioom</w:t>
            </w:r>
            <w:proofErr w:type="spellEnd"/>
            <w:r w:rsidRPr="00E04D2D">
              <w:rPr>
                <w:rFonts w:ascii="Roboto" w:hAnsi="Roboto"/>
                <w:color w:val="444444"/>
                <w:sz w:val="22"/>
                <w:szCs w:val="22"/>
              </w:rPr>
              <w:t xml:space="preserve"> van mensen en dieren, zoals bijen, die daardoor vatbaarder zijn voor parasieten en virussen. Ook weten we uit dierproeven dat glyfosaat neurotoxisch is, bijvoorbeeld voor ratten en bijen. Daar willen we de natuur en onszelf toch niet aan blootstellen?</w:t>
            </w:r>
          </w:p>
          <w:p w14:paraId="6DC599FB" w14:textId="5345AC63" w:rsidR="00E21D53" w:rsidRPr="00E04D2D" w:rsidRDefault="00E04D2D" w:rsidP="00E04D2D">
            <w:pPr>
              <w:pStyle w:val="Normaalweb"/>
              <w:shd w:val="clear" w:color="auto" w:fill="FFFFFF"/>
              <w:spacing w:before="0" w:beforeAutospacing="0"/>
              <w:jc w:val="both"/>
              <w:rPr>
                <w:rFonts w:ascii="Roboto" w:hAnsi="Roboto"/>
                <w:color w:val="444444"/>
                <w:sz w:val="22"/>
                <w:szCs w:val="22"/>
              </w:rPr>
            </w:pPr>
            <w:r w:rsidRPr="00E04D2D">
              <w:rPr>
                <w:rFonts w:ascii="Roboto" w:hAnsi="Roboto"/>
                <w:color w:val="444444"/>
                <w:sz w:val="22"/>
                <w:szCs w:val="22"/>
              </w:rPr>
              <w:t xml:space="preserve">‘Onlangs heb ik tweehonderd studies geïnventariseerd naar de effecten van glyfosaat op </w:t>
            </w:r>
            <w:proofErr w:type="spellStart"/>
            <w:r w:rsidRPr="00E04D2D">
              <w:rPr>
                <w:rFonts w:ascii="Roboto" w:hAnsi="Roboto"/>
                <w:color w:val="444444"/>
                <w:sz w:val="22"/>
                <w:szCs w:val="22"/>
              </w:rPr>
              <w:t>microbiomen</w:t>
            </w:r>
            <w:proofErr w:type="spellEnd"/>
            <w:r w:rsidRPr="00E04D2D">
              <w:rPr>
                <w:rFonts w:ascii="Roboto" w:hAnsi="Roboto"/>
                <w:color w:val="444444"/>
                <w:sz w:val="22"/>
                <w:szCs w:val="22"/>
              </w:rPr>
              <w:t xml:space="preserve"> van bodem, plant en dier, waarin een trend lijkt te zitten: studies die zijn gefinancierd door bedrijven als Bayer en boerenorganisaties vinden geen of geringe effecten, terwijl onderzoeken die zijn betaald door universiteiten en de overheid wel significante nadelige effecten vinden. Ik moet er nog een statistische analyse op los laten om te zien of mijn indruk standhoudt, maar het baart mij wel zorgen dat de </w:t>
            </w:r>
            <w:proofErr w:type="spellStart"/>
            <w:r w:rsidRPr="00E04D2D">
              <w:rPr>
                <w:rFonts w:ascii="Roboto" w:hAnsi="Roboto"/>
                <w:color w:val="444444"/>
                <w:sz w:val="22"/>
                <w:szCs w:val="22"/>
              </w:rPr>
              <w:t>Efsa</w:t>
            </w:r>
            <w:proofErr w:type="spellEnd"/>
            <w:r w:rsidRPr="00E04D2D">
              <w:rPr>
                <w:rFonts w:ascii="Roboto" w:hAnsi="Roboto"/>
                <w:color w:val="444444"/>
                <w:sz w:val="22"/>
                <w:szCs w:val="22"/>
              </w:rPr>
              <w:t xml:space="preserve"> mogelijk vooral de gegevens van de chemische industrie overneemt.’</w:t>
            </w:r>
          </w:p>
          <w:p w14:paraId="50B1208D" w14:textId="77777777" w:rsidR="00E21D53" w:rsidRPr="00E04D2D" w:rsidRDefault="00E21D53" w:rsidP="00F825D0">
            <w:pPr>
              <w:rPr>
                <w:rFonts w:ascii="Roboto" w:hAnsi="Roboto" w:cs="Times New Roman"/>
              </w:rPr>
            </w:pPr>
          </w:p>
        </w:tc>
        <w:tc>
          <w:tcPr>
            <w:tcW w:w="1938" w:type="dxa"/>
          </w:tcPr>
          <w:p w14:paraId="363AB07E" w14:textId="0DABCB15" w:rsidR="00E21D53" w:rsidRPr="00E04D2D" w:rsidRDefault="00E21D53" w:rsidP="00F825D0">
            <w:pPr>
              <w:rPr>
                <w:rFonts w:ascii="Roboto" w:hAnsi="Roboto"/>
                <w:b/>
                <w:bCs/>
                <w:color w:val="444444"/>
                <w:shd w:val="clear" w:color="auto" w:fill="FFFFFF"/>
              </w:rPr>
            </w:pPr>
            <w:r w:rsidRPr="00E04D2D">
              <w:rPr>
                <w:rFonts w:ascii="Roboto" w:hAnsi="Roboto"/>
                <w:noProof/>
              </w:rPr>
              <w:drawing>
                <wp:anchor distT="0" distB="0" distL="114300" distR="114300" simplePos="0" relativeHeight="251671552" behindDoc="0" locked="0" layoutInCell="1" allowOverlap="1" wp14:anchorId="129A8DD8" wp14:editId="4E404733">
                  <wp:simplePos x="0" y="0"/>
                  <wp:positionH relativeFrom="column">
                    <wp:posOffset>-1905</wp:posOffset>
                  </wp:positionH>
                  <wp:positionV relativeFrom="paragraph">
                    <wp:posOffset>205740</wp:posOffset>
                  </wp:positionV>
                  <wp:extent cx="1093470" cy="1258570"/>
                  <wp:effectExtent l="0" t="0" r="0" b="0"/>
                  <wp:wrapSquare wrapText="bothSides"/>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093470" cy="1258570"/>
                          </a:xfrm>
                          <a:prstGeom prst="rect">
                            <a:avLst/>
                          </a:prstGeom>
                        </pic:spPr>
                      </pic:pic>
                    </a:graphicData>
                  </a:graphic>
                </wp:anchor>
              </w:drawing>
            </w:r>
          </w:p>
          <w:p w14:paraId="61ED692A" w14:textId="6FF601AB" w:rsidR="00E21D53" w:rsidRPr="00E04D2D" w:rsidRDefault="00E21D53" w:rsidP="00E21D53">
            <w:pPr>
              <w:rPr>
                <w:rFonts w:ascii="Roboto" w:hAnsi="Roboto" w:cs="Times New Roman"/>
              </w:rPr>
            </w:pPr>
            <w:proofErr w:type="spellStart"/>
            <w:r w:rsidRPr="00E04D2D">
              <w:rPr>
                <w:rFonts w:ascii="Roboto" w:hAnsi="Roboto"/>
                <w:b/>
                <w:bCs/>
                <w:color w:val="444444"/>
                <w:shd w:val="clear" w:color="auto" w:fill="FFFFFF"/>
              </w:rPr>
              <w:t>Ariena</w:t>
            </w:r>
            <w:proofErr w:type="spellEnd"/>
            <w:r w:rsidRPr="00E04D2D">
              <w:rPr>
                <w:rFonts w:ascii="Roboto" w:hAnsi="Roboto"/>
                <w:b/>
                <w:bCs/>
                <w:color w:val="444444"/>
                <w:shd w:val="clear" w:color="auto" w:fill="FFFFFF"/>
              </w:rPr>
              <w:t xml:space="preserve"> van Bruggen,</w:t>
            </w:r>
            <w:r w:rsidRPr="00E04D2D">
              <w:rPr>
                <w:rFonts w:ascii="Roboto" w:hAnsi="Roboto"/>
                <w:color w:val="444444"/>
                <w:shd w:val="clear" w:color="auto" w:fill="FFFFFF"/>
              </w:rPr>
              <w:t xml:space="preserve"> emeritus hoogleraar plantenziektekunde aan de University of Florida</w:t>
            </w:r>
          </w:p>
        </w:tc>
      </w:tr>
    </w:tbl>
    <w:p w14:paraId="459254DA" w14:textId="19CE1088" w:rsidR="00E21D53" w:rsidRPr="00E04D2D" w:rsidRDefault="00E21D53">
      <w:pPr>
        <w:rPr>
          <w:rFonts w:ascii="Roboto" w:hAnsi="Roboto"/>
        </w:rPr>
      </w:pPr>
    </w:p>
    <w:p w14:paraId="6950D17D" w14:textId="4BAD8498" w:rsidR="00D31598" w:rsidRPr="00E04D2D" w:rsidRDefault="00E21D53" w:rsidP="00D31598">
      <w:pPr>
        <w:rPr>
          <w:rFonts w:ascii="Roboto" w:hAnsi="Roboto"/>
          <w:lang w:val="en-US"/>
        </w:rPr>
      </w:pPr>
      <w:r w:rsidRPr="00E04D2D">
        <w:rPr>
          <w:rFonts w:ascii="Roboto" w:hAnsi="Roboto"/>
        </w:rPr>
        <w:br w:type="page"/>
      </w:r>
      <w:proofErr w:type="spellStart"/>
      <w:r w:rsidR="00D31598" w:rsidRPr="00E04D2D">
        <w:rPr>
          <w:rFonts w:ascii="Roboto" w:hAnsi="Roboto"/>
          <w:lang w:val="en-US"/>
        </w:rPr>
        <w:lastRenderedPageBreak/>
        <w:t>Persoon</w:t>
      </w:r>
      <w:proofErr w:type="spellEnd"/>
      <w:r w:rsidR="00D31598" w:rsidRPr="00E04D2D">
        <w:rPr>
          <w:rFonts w:ascii="Roboto" w:hAnsi="Roboto"/>
          <w:lang w:val="en-US"/>
        </w:rPr>
        <w:t xml:space="preserve"> </w:t>
      </w:r>
      <w:r w:rsidR="00D31598">
        <w:rPr>
          <w:rFonts w:ascii="Roboto" w:hAnsi="Roboto"/>
          <w:lang w:val="en-US"/>
        </w:rPr>
        <w:t>8</w:t>
      </w:r>
      <w:r w:rsidR="009D260C">
        <w:rPr>
          <w:rFonts w:ascii="Roboto" w:hAnsi="Roboto"/>
          <w:lang w:val="en-US"/>
        </w:rPr>
        <w:t>/9</w:t>
      </w:r>
      <w:r w:rsidR="00D31598" w:rsidRPr="00E04D2D">
        <w:rPr>
          <w:rFonts w:ascii="Roboto" w:hAnsi="Roboto"/>
          <w:lang w:val="en-US"/>
        </w:rPr>
        <w:t xml:space="preserve">. </w:t>
      </w:r>
      <w:proofErr w:type="spellStart"/>
      <w:r w:rsidR="00D31598" w:rsidRPr="00E04D2D">
        <w:rPr>
          <w:rFonts w:ascii="Roboto" w:hAnsi="Roboto"/>
          <w:lang w:val="en-US"/>
        </w:rPr>
        <w:t>Bron</w:t>
      </w:r>
      <w:proofErr w:type="spellEnd"/>
      <w:r w:rsidR="00D31598" w:rsidRPr="00E04D2D">
        <w:rPr>
          <w:rFonts w:ascii="Roboto" w:hAnsi="Roboto"/>
          <w:lang w:val="en-US"/>
        </w:rPr>
        <w:t xml:space="preserve">: </w:t>
      </w:r>
      <w:proofErr w:type="spellStart"/>
      <w:r w:rsidR="00D31598">
        <w:rPr>
          <w:rFonts w:ascii="Roboto" w:hAnsi="Roboto"/>
          <w:lang w:val="en-US"/>
        </w:rPr>
        <w:t>volkskrant</w:t>
      </w:r>
      <w:proofErr w:type="spellEnd"/>
      <w:r w:rsidR="00D31598">
        <w:rPr>
          <w:rFonts w:ascii="Roboto" w:hAnsi="Roboto"/>
          <w:lang w:val="en-US"/>
        </w:rPr>
        <w:t xml:space="preserve"> </w:t>
      </w:r>
      <w:r w:rsidR="00D31598" w:rsidRPr="00E04D2D">
        <w:rPr>
          <w:rFonts w:ascii="Roboto" w:hAnsi="Roboto"/>
          <w:lang w:val="en-US"/>
        </w:rPr>
        <w:t xml:space="preserve"> </w:t>
      </w:r>
      <w:r w:rsidR="00B458C7">
        <w:rPr>
          <w:rFonts w:ascii="Roboto" w:hAnsi="Roboto"/>
          <w:lang w:val="en-US"/>
        </w:rPr>
        <w:t xml:space="preserve">11 </w:t>
      </w:r>
      <w:proofErr w:type="spellStart"/>
      <w:r w:rsidR="00B458C7">
        <w:rPr>
          <w:rFonts w:ascii="Roboto" w:hAnsi="Roboto"/>
          <w:lang w:val="en-US"/>
        </w:rPr>
        <w:t>okt</w:t>
      </w:r>
      <w:proofErr w:type="spellEnd"/>
      <w:r w:rsidR="00B458C7">
        <w:rPr>
          <w:rFonts w:ascii="Roboto" w:hAnsi="Roboto"/>
          <w:lang w:val="en-US"/>
        </w:rPr>
        <w:t xml:space="preserve"> </w:t>
      </w:r>
      <w:r w:rsidR="00D31598" w:rsidRPr="00E04D2D">
        <w:rPr>
          <w:rFonts w:ascii="Roboto" w:hAnsi="Roboto"/>
          <w:lang w:val="en-US"/>
        </w:rPr>
        <w:t>2023</w:t>
      </w:r>
    </w:p>
    <w:tbl>
      <w:tblPr>
        <w:tblStyle w:val="Tabelraster"/>
        <w:tblW w:w="949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7513"/>
        <w:gridCol w:w="1985"/>
      </w:tblGrid>
      <w:tr w:rsidR="00D31598" w:rsidRPr="00E04D2D" w14:paraId="4AC01704" w14:textId="77777777" w:rsidTr="00D31598">
        <w:tc>
          <w:tcPr>
            <w:tcW w:w="7513" w:type="dxa"/>
          </w:tcPr>
          <w:p w14:paraId="150E15E9" w14:textId="3671E0D5" w:rsidR="00D31598" w:rsidRPr="00D31598" w:rsidRDefault="00D31598" w:rsidP="00D31598">
            <w:pPr>
              <w:pStyle w:val="Normaalweb"/>
              <w:shd w:val="clear" w:color="auto" w:fill="FFFFFF"/>
              <w:spacing w:before="0" w:beforeAutospacing="0"/>
              <w:jc w:val="both"/>
              <w:rPr>
                <w:rFonts w:ascii="Roboto" w:hAnsi="Roboto"/>
                <w:i/>
                <w:iCs/>
                <w:sz w:val="20"/>
                <w:szCs w:val="20"/>
              </w:rPr>
            </w:pPr>
            <w:r w:rsidRPr="00D31598">
              <w:rPr>
                <w:rFonts w:ascii="Roboto" w:hAnsi="Roboto"/>
                <w:i/>
                <w:iCs/>
                <w:sz w:val="20"/>
                <w:szCs w:val="20"/>
              </w:rPr>
              <w:t>Onkruidverdelger glyfosaat remt niet alleen plantengroei, maar ook broodnodige innovaties. Verbied het daarom ook in de landbouw</w:t>
            </w:r>
          </w:p>
          <w:p w14:paraId="3951996A" w14:textId="0CB2782D" w:rsidR="00D31598" w:rsidRPr="00D31598" w:rsidRDefault="00D31598" w:rsidP="00D31598">
            <w:pPr>
              <w:pStyle w:val="Normaalweb"/>
              <w:shd w:val="clear" w:color="auto" w:fill="FFFFFF"/>
              <w:spacing w:before="0" w:beforeAutospacing="0"/>
              <w:jc w:val="both"/>
              <w:rPr>
                <w:rFonts w:ascii="Roboto" w:hAnsi="Roboto"/>
                <w:sz w:val="20"/>
                <w:szCs w:val="20"/>
              </w:rPr>
            </w:pPr>
            <w:r w:rsidRPr="00D31598">
              <w:rPr>
                <w:rFonts w:ascii="Roboto" w:hAnsi="Roboto"/>
                <w:sz w:val="20"/>
                <w:szCs w:val="20"/>
              </w:rPr>
              <w:t>Volgens sommigen kan de landbouw niet zonder onkruidverdelger glyfosaat, maar de ervaring van gemeenten leert dat dit prima mogelijk is. Allerlei nieuwe oplossingen komen dan tot stand, waardoor de maatschappelijke kosten omlaag gaan.</w:t>
            </w:r>
            <w:r>
              <w:rPr>
                <w:rFonts w:ascii="Roboto" w:hAnsi="Roboto"/>
                <w:sz w:val="20"/>
                <w:szCs w:val="20"/>
              </w:rPr>
              <w:t xml:space="preserve"> </w:t>
            </w:r>
            <w:r w:rsidRPr="00D31598">
              <w:rPr>
                <w:rFonts w:ascii="Roboto" w:hAnsi="Roboto"/>
                <w:sz w:val="20"/>
                <w:szCs w:val="20"/>
              </w:rPr>
              <w:t xml:space="preserve">Er is veel te doen over het onkruidbestrijdingsmiddel glyfosaat, beter bekend onder de merknaam Roundup. De onderzoeken en meningen over glyfosaat buitelen al jaren over elkaar heen. Duidelijk is dat de stof zeer veel gebruikt wordt, in Nederland alleen al gaat het jaarlijks om zo'n 700 duizend kilo. De stof heeft (nadelige) </w:t>
            </w:r>
            <w:proofErr w:type="spellStart"/>
            <w:r w:rsidRPr="00D31598">
              <w:rPr>
                <w:rFonts w:ascii="Roboto" w:hAnsi="Roboto"/>
                <w:sz w:val="20"/>
                <w:szCs w:val="20"/>
              </w:rPr>
              <w:t>milieu-effecten</w:t>
            </w:r>
            <w:proofErr w:type="spellEnd"/>
            <w:r w:rsidRPr="00D31598">
              <w:rPr>
                <w:rFonts w:ascii="Roboto" w:hAnsi="Roboto"/>
                <w:sz w:val="20"/>
                <w:szCs w:val="20"/>
              </w:rPr>
              <w:t>, de concentratie van glyfosaat in onze drinkwaterbronnen overschrijdt vaak de norm en er zijn aanwijzingen dat de stof een rol speelt bij de toename van de ziekte van Parkinson. Met name ten aanzien van het laatste punt is snel meer onderzoek nodig, zoals blijkt uit een recent artikel in de Groene Amsterdammer.</w:t>
            </w:r>
          </w:p>
          <w:p w14:paraId="1DEBBB58" w14:textId="0F575E6D" w:rsidR="00D31598" w:rsidRPr="00D31598" w:rsidRDefault="00D31598" w:rsidP="00D31598">
            <w:pPr>
              <w:pStyle w:val="Normaalweb"/>
              <w:shd w:val="clear" w:color="auto" w:fill="FFFFFF"/>
              <w:spacing w:before="0" w:beforeAutospacing="0"/>
              <w:jc w:val="both"/>
              <w:rPr>
                <w:rFonts w:ascii="Roboto" w:hAnsi="Roboto"/>
                <w:sz w:val="20"/>
                <w:szCs w:val="20"/>
              </w:rPr>
            </w:pPr>
            <w:r w:rsidRPr="00D31598">
              <w:rPr>
                <w:rFonts w:ascii="Roboto" w:hAnsi="Roboto"/>
                <w:sz w:val="20"/>
                <w:szCs w:val="20"/>
              </w:rPr>
              <w:t>Vraag is of Nederland en de Europese Unie binnenkort zullen besluiten het toegestane gebruik van glyfosaat zonder verdere restricties voor tien jaar te verlengen. Industrie, landbouwbedrijfsleven en Wageningen Universiteit stellen dat we voorlopig niet zonder het gebruik van glyfosaat kunnen. Volgens Wageningen is de stof nu nog een belangrijke pijler van een duurzame onkruidstrategie en ontbreken goede alternatieven.</w:t>
            </w:r>
          </w:p>
          <w:p w14:paraId="321CEC43" w14:textId="7112FE5B" w:rsidR="00D31598" w:rsidRPr="00D31598" w:rsidRDefault="00D31598" w:rsidP="00D31598">
            <w:pPr>
              <w:pStyle w:val="Normaalweb"/>
              <w:shd w:val="clear" w:color="auto" w:fill="FFFFFF"/>
              <w:spacing w:before="0" w:beforeAutospacing="0"/>
              <w:jc w:val="both"/>
              <w:rPr>
                <w:rFonts w:ascii="Roboto" w:hAnsi="Roboto"/>
                <w:sz w:val="20"/>
                <w:szCs w:val="20"/>
              </w:rPr>
            </w:pPr>
            <w:r w:rsidRPr="00D31598">
              <w:rPr>
                <w:rFonts w:ascii="Roboto" w:hAnsi="Roboto"/>
                <w:sz w:val="20"/>
                <w:szCs w:val="20"/>
              </w:rPr>
              <w:t xml:space="preserve">Ervaringen met glyfosaat buiten de landbouw, zoals in de plantsoenendienst, laten echter zien dat glyfosaat niet alleen de groei van planten remt, maar ook die van broodnodige duurzame innovaties. Pakweg tien jaar geleden klonken voor de toepassing van glyfosaat in gemeenten, zoals op straten, pleinen en in openbaar groen, dezelfde geluiden: 'We kunnen niet zonder.' Innovatieve bedrijven die speciale </w:t>
            </w:r>
            <w:proofErr w:type="spellStart"/>
            <w:r w:rsidRPr="00D31598">
              <w:rPr>
                <w:rFonts w:ascii="Roboto" w:hAnsi="Roboto"/>
                <w:sz w:val="20"/>
                <w:szCs w:val="20"/>
              </w:rPr>
              <w:t>hetelucht</w:t>
            </w:r>
            <w:proofErr w:type="spellEnd"/>
            <w:r w:rsidRPr="00D31598">
              <w:rPr>
                <w:rFonts w:ascii="Roboto" w:hAnsi="Roboto"/>
                <w:sz w:val="20"/>
                <w:szCs w:val="20"/>
              </w:rPr>
              <w:t xml:space="preserve">- en </w:t>
            </w:r>
            <w:proofErr w:type="spellStart"/>
            <w:r w:rsidRPr="00D31598">
              <w:rPr>
                <w:rFonts w:ascii="Roboto" w:hAnsi="Roboto"/>
                <w:sz w:val="20"/>
                <w:szCs w:val="20"/>
              </w:rPr>
              <w:t>heetwatermachines</w:t>
            </w:r>
            <w:proofErr w:type="spellEnd"/>
            <w:r w:rsidRPr="00D31598">
              <w:rPr>
                <w:rFonts w:ascii="Roboto" w:hAnsi="Roboto"/>
                <w:sz w:val="20"/>
                <w:szCs w:val="20"/>
              </w:rPr>
              <w:t xml:space="preserve"> ontwikkelden, lieten zien dat het wél prima zonder kon. Maar deze innovaties werden geremd omdat glyfosaat goedkoop beschikbaar bleef.</w:t>
            </w:r>
            <w:r>
              <w:rPr>
                <w:rFonts w:ascii="Roboto" w:hAnsi="Roboto"/>
                <w:sz w:val="20"/>
                <w:szCs w:val="20"/>
              </w:rPr>
              <w:t xml:space="preserve"> </w:t>
            </w:r>
            <w:r w:rsidRPr="00D31598">
              <w:rPr>
                <w:rFonts w:ascii="Roboto" w:hAnsi="Roboto"/>
                <w:sz w:val="20"/>
                <w:szCs w:val="20"/>
              </w:rPr>
              <w:t xml:space="preserve">Op het moment dat de overheid een verbod op de toepassing van glyfosaat buiten de landbouw afkondigde, om onze drinkwaterbronnen te beschermen, gebeurde iets opvallends: innovatieve bedrijven bleken ineens razendsnel hun machines te kunnen verbeteren en opschalen. Inmiddels rijden zelfs de eerste </w:t>
            </w:r>
            <w:proofErr w:type="spellStart"/>
            <w:r w:rsidRPr="00D31598">
              <w:rPr>
                <w:rFonts w:ascii="Roboto" w:hAnsi="Roboto"/>
                <w:sz w:val="20"/>
                <w:szCs w:val="20"/>
              </w:rPr>
              <w:t>klimaatneutrale</w:t>
            </w:r>
            <w:proofErr w:type="spellEnd"/>
            <w:r w:rsidRPr="00D31598">
              <w:rPr>
                <w:rFonts w:ascii="Roboto" w:hAnsi="Roboto"/>
                <w:sz w:val="20"/>
                <w:szCs w:val="20"/>
              </w:rPr>
              <w:t xml:space="preserve"> machines rond.</w:t>
            </w:r>
            <w:r>
              <w:rPr>
                <w:rFonts w:ascii="Roboto" w:hAnsi="Roboto"/>
                <w:sz w:val="20"/>
                <w:szCs w:val="20"/>
              </w:rPr>
              <w:t xml:space="preserve"> </w:t>
            </w:r>
            <w:r w:rsidRPr="00D31598">
              <w:rPr>
                <w:rFonts w:ascii="Roboto" w:hAnsi="Roboto"/>
                <w:sz w:val="20"/>
                <w:szCs w:val="20"/>
              </w:rPr>
              <w:t>Tegelijkertijd gingen gemeenten de openbare ruimte slimmer inrichten om het onkruid geen kans te geven. Het onkruid op straat bleek op die manier prima onder controle te houden.</w:t>
            </w:r>
          </w:p>
          <w:p w14:paraId="73367C97" w14:textId="59119F07" w:rsidR="00D31598" w:rsidRPr="00D31598" w:rsidRDefault="00D31598" w:rsidP="00D31598">
            <w:pPr>
              <w:pStyle w:val="Normaalweb"/>
              <w:shd w:val="clear" w:color="auto" w:fill="FFFFFF"/>
              <w:spacing w:before="0" w:beforeAutospacing="0"/>
              <w:jc w:val="both"/>
              <w:rPr>
                <w:rFonts w:ascii="Roboto" w:hAnsi="Roboto"/>
                <w:sz w:val="20"/>
                <w:szCs w:val="20"/>
              </w:rPr>
            </w:pPr>
            <w:r w:rsidRPr="00D31598">
              <w:rPr>
                <w:rFonts w:ascii="Roboto" w:hAnsi="Roboto"/>
                <w:sz w:val="20"/>
                <w:szCs w:val="20"/>
              </w:rPr>
              <w:t xml:space="preserve">Een belangrijke les voor beleid, landbouw en duurzame gewasbescherming. Want ook in de landbouw zijn nog diverse innovaties in ontwikkeling, van slimme teeltrotatie om onkruid onder de duim te houden tot </w:t>
            </w:r>
            <w:proofErr w:type="spellStart"/>
            <w:r w:rsidRPr="00D31598">
              <w:rPr>
                <w:rFonts w:ascii="Roboto" w:hAnsi="Roboto"/>
                <w:sz w:val="20"/>
                <w:szCs w:val="20"/>
              </w:rPr>
              <w:t>robotgestuurde</w:t>
            </w:r>
            <w:proofErr w:type="spellEnd"/>
            <w:r w:rsidRPr="00D31598">
              <w:rPr>
                <w:rFonts w:ascii="Roboto" w:hAnsi="Roboto"/>
                <w:sz w:val="20"/>
                <w:szCs w:val="20"/>
              </w:rPr>
              <w:t xml:space="preserve"> schoffelmachines die onkruid effectief aanpakken. Ingrijpen in het gebruik van glyfosaat zal deze innovaties sterk stimuleren en dit zal snel leiden tot een duurzame onkruidstrategie zonder glyfosaat en andere onkruidbestrijdingsmiddelen.</w:t>
            </w:r>
            <w:r>
              <w:rPr>
                <w:rFonts w:ascii="Roboto" w:hAnsi="Roboto"/>
                <w:sz w:val="20"/>
                <w:szCs w:val="20"/>
              </w:rPr>
              <w:t xml:space="preserve"> </w:t>
            </w:r>
            <w:r w:rsidRPr="00D31598">
              <w:rPr>
                <w:rFonts w:ascii="Roboto" w:hAnsi="Roboto"/>
                <w:sz w:val="20"/>
                <w:szCs w:val="20"/>
              </w:rPr>
              <w:t>Bijkomend voordeel is dat hoge maatschappelijke kosten om (oppervlakte)water (dat dient als bron van ons drinkwater) te zuiveren, vermeden worden. Kortom: een langdurige verlenging van het toegestane gebruik van glyfosaat leidt in onze ogen tot ongewenste vertraging van innovaties die het gebruik van glyfosaat en andere onkruidbestrijdingsmiddelen sterk kunnen verminderen.</w:t>
            </w:r>
          </w:p>
          <w:p w14:paraId="77D296D7" w14:textId="5BBE7CF8" w:rsidR="00D31598" w:rsidRPr="00E04D2D" w:rsidRDefault="00D31598" w:rsidP="00D31598">
            <w:pPr>
              <w:pStyle w:val="Normaalweb"/>
              <w:shd w:val="clear" w:color="auto" w:fill="FFFFFF"/>
              <w:spacing w:before="0" w:beforeAutospacing="0"/>
              <w:jc w:val="both"/>
              <w:rPr>
                <w:rFonts w:ascii="Roboto" w:hAnsi="Roboto"/>
                <w:sz w:val="22"/>
                <w:szCs w:val="22"/>
              </w:rPr>
            </w:pPr>
            <w:r w:rsidRPr="00D31598">
              <w:rPr>
                <w:rFonts w:ascii="Roboto" w:hAnsi="Roboto"/>
                <w:sz w:val="20"/>
                <w:szCs w:val="20"/>
              </w:rPr>
              <w:t>Eventuele verlenging van de toelating moet volgens ons daarom voor maximaal twee jaar gelden, met extra restricties. Daarbij zou in die periode ook maximaal moeten worden ingezet op onderzoek naar het verband tussen het gebruik van glyfosaat en de kans op Parkinson.</w:t>
            </w:r>
          </w:p>
        </w:tc>
        <w:tc>
          <w:tcPr>
            <w:tcW w:w="1985" w:type="dxa"/>
          </w:tcPr>
          <w:p w14:paraId="20A1BAF6" w14:textId="3A47E1E9" w:rsidR="00D31598" w:rsidRDefault="009D260C" w:rsidP="00D31598">
            <w:pPr>
              <w:pStyle w:val="Normaalweb"/>
              <w:shd w:val="clear" w:color="auto" w:fill="FFFFFF"/>
              <w:jc w:val="both"/>
              <w:rPr>
                <w:rFonts w:ascii="Roboto" w:hAnsi="Roboto"/>
                <w:sz w:val="20"/>
                <w:szCs w:val="20"/>
              </w:rPr>
            </w:pPr>
            <w:r>
              <w:rPr>
                <w:noProof/>
              </w:rPr>
              <w:drawing>
                <wp:anchor distT="0" distB="0" distL="114300" distR="114300" simplePos="0" relativeHeight="251673600" behindDoc="0" locked="0" layoutInCell="1" allowOverlap="1" wp14:anchorId="72B277F7" wp14:editId="43B13425">
                  <wp:simplePos x="0" y="0"/>
                  <wp:positionH relativeFrom="column">
                    <wp:posOffset>-5080</wp:posOffset>
                  </wp:positionH>
                  <wp:positionV relativeFrom="paragraph">
                    <wp:posOffset>332740</wp:posOffset>
                  </wp:positionV>
                  <wp:extent cx="1066800" cy="1066800"/>
                  <wp:effectExtent l="0" t="0" r="0" b="0"/>
                  <wp:wrapSquare wrapText="bothSides"/>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066800" cy="1066800"/>
                          </a:xfrm>
                          <a:prstGeom prst="rect">
                            <a:avLst/>
                          </a:prstGeom>
                        </pic:spPr>
                      </pic:pic>
                    </a:graphicData>
                  </a:graphic>
                </wp:anchor>
              </w:drawing>
            </w:r>
          </w:p>
          <w:p w14:paraId="6FBB5E7D" w14:textId="0D94B2F3" w:rsidR="00D31598" w:rsidRPr="00D31598" w:rsidRDefault="00D31598" w:rsidP="00D31598">
            <w:pPr>
              <w:pStyle w:val="Normaalweb"/>
              <w:shd w:val="clear" w:color="auto" w:fill="FFFFFF"/>
              <w:jc w:val="both"/>
              <w:rPr>
                <w:rFonts w:ascii="Roboto" w:hAnsi="Roboto"/>
                <w:sz w:val="20"/>
                <w:szCs w:val="20"/>
              </w:rPr>
            </w:pPr>
            <w:r w:rsidRPr="00D31598">
              <w:rPr>
                <w:rFonts w:ascii="Roboto" w:hAnsi="Roboto"/>
                <w:sz w:val="20"/>
                <w:szCs w:val="20"/>
              </w:rPr>
              <w:t>Jenneke van Vliet is senior adviseur duurzame gewasbescherming en waterkwaliteit bij adviesbureau CLM.</w:t>
            </w:r>
          </w:p>
          <w:p w14:paraId="1AF9A6AF" w14:textId="6D8A6C38" w:rsidR="00D31598" w:rsidRPr="00D31598" w:rsidRDefault="009D260C" w:rsidP="00D31598">
            <w:pPr>
              <w:pStyle w:val="Normaalweb"/>
              <w:shd w:val="clear" w:color="auto" w:fill="FFFFFF"/>
              <w:jc w:val="both"/>
              <w:rPr>
                <w:rFonts w:ascii="Roboto" w:hAnsi="Roboto"/>
                <w:sz w:val="20"/>
                <w:szCs w:val="20"/>
              </w:rPr>
            </w:pPr>
            <w:r>
              <w:rPr>
                <w:noProof/>
              </w:rPr>
              <w:drawing>
                <wp:anchor distT="0" distB="0" distL="114300" distR="114300" simplePos="0" relativeHeight="251675648" behindDoc="0" locked="0" layoutInCell="1" allowOverlap="1" wp14:anchorId="72668771" wp14:editId="6266F7DB">
                  <wp:simplePos x="0" y="0"/>
                  <wp:positionH relativeFrom="column">
                    <wp:posOffset>-5080</wp:posOffset>
                  </wp:positionH>
                  <wp:positionV relativeFrom="paragraph">
                    <wp:posOffset>333375</wp:posOffset>
                  </wp:positionV>
                  <wp:extent cx="1057275" cy="1057275"/>
                  <wp:effectExtent l="0" t="0" r="9525" b="9525"/>
                  <wp:wrapSquare wrapText="bothSides"/>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057275" cy="1057275"/>
                          </a:xfrm>
                          <a:prstGeom prst="rect">
                            <a:avLst/>
                          </a:prstGeom>
                        </pic:spPr>
                      </pic:pic>
                    </a:graphicData>
                  </a:graphic>
                </wp:anchor>
              </w:drawing>
            </w:r>
          </w:p>
          <w:p w14:paraId="64F1A91E" w14:textId="0224CA50" w:rsidR="00D31598" w:rsidRPr="00D31598" w:rsidRDefault="00D31598" w:rsidP="00D31598">
            <w:pPr>
              <w:rPr>
                <w:rFonts w:ascii="Roboto" w:hAnsi="Roboto"/>
                <w:b/>
                <w:bCs/>
                <w:color w:val="444444"/>
                <w:sz w:val="20"/>
                <w:szCs w:val="20"/>
                <w:shd w:val="clear" w:color="auto" w:fill="FFFFFF"/>
              </w:rPr>
            </w:pPr>
            <w:r w:rsidRPr="00D31598">
              <w:rPr>
                <w:rFonts w:ascii="Roboto" w:hAnsi="Roboto"/>
                <w:sz w:val="20"/>
                <w:szCs w:val="20"/>
              </w:rPr>
              <w:t>Peter Leendertse is expert gewasbescherming en adjunct-directeur van adviesbureau CLM.</w:t>
            </w:r>
          </w:p>
          <w:p w14:paraId="25F1DD36" w14:textId="523F8534" w:rsidR="00D31598" w:rsidRPr="00D31598" w:rsidRDefault="00D31598" w:rsidP="00F825D0">
            <w:pPr>
              <w:rPr>
                <w:rFonts w:ascii="Roboto" w:hAnsi="Roboto" w:cs="Times New Roman"/>
                <w:sz w:val="20"/>
                <w:szCs w:val="20"/>
              </w:rPr>
            </w:pPr>
          </w:p>
        </w:tc>
      </w:tr>
    </w:tbl>
    <w:p w14:paraId="767CC50D" w14:textId="181C2D75" w:rsidR="00E21D53" w:rsidRPr="00E04D2D" w:rsidRDefault="00E21D53">
      <w:pPr>
        <w:rPr>
          <w:rFonts w:ascii="Roboto" w:hAnsi="Roboto"/>
        </w:rPr>
      </w:pPr>
    </w:p>
    <w:sectPr w:rsidR="00E21D53" w:rsidRPr="00E04D2D">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ibre Franklin Thin">
    <w:altName w:val="Libre Franklin Thin"/>
    <w:charset w:val="00"/>
    <w:family w:val="auto"/>
    <w:pitch w:val="variable"/>
    <w:sig w:usb0="A00000FF" w:usb1="4000205B" w:usb2="00000000" w:usb3="00000000" w:csb0="00000193" w:csb1="00000000"/>
  </w:font>
  <w:font w:name="Cambria">
    <w:panose1 w:val="02040503050406030204"/>
    <w:charset w:val="00"/>
    <w:family w:val="roman"/>
    <w:pitch w:val="variable"/>
    <w:sig w:usb0="E00006FF" w:usb1="420024FF" w:usb2="02000000" w:usb3="00000000" w:csb0="0000019F" w:csb1="00000000"/>
  </w:font>
  <w:font w:name="Noto Serif">
    <w:altName w:val="Noto Serif"/>
    <w:charset w:val="00"/>
    <w:family w:val="roman"/>
    <w:pitch w:val="variable"/>
    <w:sig w:usb0="E00002FF" w:usb1="500078FF" w:usb2="00000029" w:usb3="00000000" w:csb0="0000019F" w:csb1="00000000"/>
  </w:font>
  <w:font w:name="Roboto">
    <w:charset w:val="00"/>
    <w:family w:val="auto"/>
    <w:pitch w:val="variable"/>
    <w:sig w:usb0="E0000AFF" w:usb1="5000217F" w:usb2="0000002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8157226"/>
    <w:multiLevelType w:val="hybridMultilevel"/>
    <w:tmpl w:val="20FEF71C"/>
    <w:lvl w:ilvl="0" w:tplc="78364ED4">
      <w:start w:val="1"/>
      <w:numFmt w:val="decimal"/>
      <w:lvlText w:val="%1."/>
      <w:lvlJc w:val="left"/>
      <w:pPr>
        <w:ind w:left="360" w:hanging="360"/>
      </w:pPr>
      <w:rPr>
        <w:rFonts w:hint="default"/>
        <w:color w:val="00B050"/>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 w15:restartNumberingAfterBreak="0">
    <w:nsid w:val="287249DB"/>
    <w:multiLevelType w:val="hybridMultilevel"/>
    <w:tmpl w:val="3964118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9BA0C00"/>
    <w:multiLevelType w:val="hybridMultilevel"/>
    <w:tmpl w:val="05EC71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493A6839"/>
    <w:multiLevelType w:val="hybridMultilevel"/>
    <w:tmpl w:val="0C904A1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6FE32823"/>
    <w:multiLevelType w:val="hybridMultilevel"/>
    <w:tmpl w:val="0478B25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2009359175">
    <w:abstractNumId w:val="0"/>
  </w:num>
  <w:num w:numId="2" w16cid:durableId="1818762483">
    <w:abstractNumId w:val="3"/>
  </w:num>
  <w:num w:numId="3" w16cid:durableId="230968035">
    <w:abstractNumId w:val="2"/>
  </w:num>
  <w:num w:numId="4" w16cid:durableId="1294479357">
    <w:abstractNumId w:val="1"/>
  </w:num>
  <w:num w:numId="5" w16cid:durableId="155419456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084E"/>
    <w:rsid w:val="00131998"/>
    <w:rsid w:val="0028155A"/>
    <w:rsid w:val="002D2C0D"/>
    <w:rsid w:val="003E6593"/>
    <w:rsid w:val="006A13C0"/>
    <w:rsid w:val="007669F6"/>
    <w:rsid w:val="00794256"/>
    <w:rsid w:val="009B4D7C"/>
    <w:rsid w:val="009D260C"/>
    <w:rsid w:val="00A93E01"/>
    <w:rsid w:val="00B01F55"/>
    <w:rsid w:val="00B458C7"/>
    <w:rsid w:val="00C571C7"/>
    <w:rsid w:val="00D31598"/>
    <w:rsid w:val="00E04D2D"/>
    <w:rsid w:val="00E14F80"/>
    <w:rsid w:val="00E21D53"/>
    <w:rsid w:val="00E3084E"/>
    <w:rsid w:val="00FF19F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65285E7"/>
  <w15:chartTrackingRefBased/>
  <w15:docId w15:val="{AE10E1DC-7D29-4FB4-92D5-CED1B0B765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E308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794256"/>
    <w:pPr>
      <w:autoSpaceDE w:val="0"/>
      <w:autoSpaceDN w:val="0"/>
      <w:adjustRightInd w:val="0"/>
      <w:spacing w:after="0" w:line="240" w:lineRule="auto"/>
    </w:pPr>
    <w:rPr>
      <w:rFonts w:ascii="Libre Franklin Thin" w:hAnsi="Libre Franklin Thin" w:cs="Libre Franklin Thin"/>
      <w:color w:val="000000"/>
      <w:sz w:val="24"/>
      <w:szCs w:val="24"/>
    </w:rPr>
  </w:style>
  <w:style w:type="paragraph" w:styleId="Lijstalinea">
    <w:name w:val="List Paragraph"/>
    <w:basedOn w:val="Standaard"/>
    <w:uiPriority w:val="34"/>
    <w:qFormat/>
    <w:rsid w:val="00794256"/>
    <w:pPr>
      <w:ind w:left="720"/>
      <w:contextualSpacing/>
    </w:pPr>
  </w:style>
  <w:style w:type="paragraph" w:styleId="Normaalweb">
    <w:name w:val="Normal (Web)"/>
    <w:basedOn w:val="Standaard"/>
    <w:uiPriority w:val="99"/>
    <w:unhideWhenUsed/>
    <w:rsid w:val="00E21D53"/>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Hyperlink">
    <w:name w:val="Hyperlink"/>
    <w:basedOn w:val="Standaardalinea-lettertype"/>
    <w:uiPriority w:val="99"/>
    <w:semiHidden/>
    <w:unhideWhenUsed/>
    <w:rsid w:val="00E04D2D"/>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0868742">
      <w:bodyDiv w:val="1"/>
      <w:marLeft w:val="0"/>
      <w:marRight w:val="0"/>
      <w:marTop w:val="0"/>
      <w:marBottom w:val="0"/>
      <w:divBdr>
        <w:top w:val="none" w:sz="0" w:space="0" w:color="auto"/>
        <w:left w:val="none" w:sz="0" w:space="0" w:color="auto"/>
        <w:bottom w:val="none" w:sz="0" w:space="0" w:color="auto"/>
        <w:right w:val="none" w:sz="0" w:space="0" w:color="auto"/>
      </w:divBdr>
    </w:div>
    <w:div w:id="1142698973">
      <w:bodyDiv w:val="1"/>
      <w:marLeft w:val="0"/>
      <w:marRight w:val="0"/>
      <w:marTop w:val="0"/>
      <w:marBottom w:val="0"/>
      <w:divBdr>
        <w:top w:val="none" w:sz="0" w:space="0" w:color="auto"/>
        <w:left w:val="none" w:sz="0" w:space="0" w:color="auto"/>
        <w:bottom w:val="none" w:sz="0" w:space="0" w:color="auto"/>
        <w:right w:val="none" w:sz="0" w:space="0" w:color="auto"/>
      </w:divBdr>
    </w:div>
    <w:div w:id="16957707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8.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hyperlink" Target="https://scholar.google.com/citations?user=HCBGAdUAAAAJ&amp;hl=nl"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0.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9.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11</Pages>
  <Words>2181</Words>
  <Characters>12971</Characters>
  <Application>Microsoft Office Word</Application>
  <DocSecurity>0</DocSecurity>
  <Lines>346</Lines>
  <Paragraphs>52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15131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Ummels, M.H.J. (Micha)</dc:creator>
  <cp:keywords/>
  <dc:description/>
  <cp:lastModifiedBy>Ummels, M.H.J. (Micha)</cp:lastModifiedBy>
  <cp:revision>11</cp:revision>
  <cp:lastPrinted>2023-11-03T11:39:00Z</cp:lastPrinted>
  <dcterms:created xsi:type="dcterms:W3CDTF">2023-10-18T06:54:00Z</dcterms:created>
  <dcterms:modified xsi:type="dcterms:W3CDTF">2023-11-03T11:40:00Z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67c0a80a-a768-45b9-b1df-0f4fa865c3e1</vt:lpwstr>
  </property>
</Properties>
</file>