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21D" w:rsidRPr="00242D20" w:rsidRDefault="00242D20" w:rsidP="00242D20">
      <w:pPr>
        <w:pStyle w:val="Heading1"/>
        <w:rPr>
          <w:rFonts w:cstheme="majorHAnsi"/>
        </w:rPr>
      </w:pPr>
      <w:r w:rsidRPr="00242D20">
        <w:rPr>
          <w:rFonts w:cstheme="majorHAnsi"/>
          <w:b/>
          <w:spacing w:val="20"/>
          <w:sz w:val="40"/>
        </w:rPr>
        <w:t>POPULATIEGENETICA</w:t>
      </w:r>
      <w:r w:rsidR="0012421D" w:rsidRPr="00242D20">
        <w:rPr>
          <w:rFonts w:cstheme="majorHAnsi"/>
          <w:b/>
          <w:spacing w:val="20"/>
          <w:sz w:val="40"/>
        </w:rPr>
        <w:t xml:space="preserve"> met </w:t>
      </w:r>
      <w:r w:rsidR="00E6193C" w:rsidRPr="00242D20">
        <w:rPr>
          <w:rFonts w:cstheme="majorHAnsi"/>
          <w:b/>
          <w:spacing w:val="20"/>
          <w:sz w:val="40"/>
        </w:rPr>
        <w:t>LEGO</w:t>
      </w:r>
      <w:r w:rsidR="006F6F15" w:rsidRPr="00242D20">
        <w:rPr>
          <w:rFonts w:cstheme="majorHAnsi"/>
          <w:b/>
          <w:spacing w:val="20"/>
          <w:sz w:val="40"/>
        </w:rPr>
        <w:t>®</w:t>
      </w:r>
      <w:r w:rsidR="000373E2" w:rsidRPr="00242D20">
        <w:rPr>
          <w:rFonts w:cstheme="majorHAnsi"/>
          <w:b/>
          <w:spacing w:val="20"/>
          <w:sz w:val="40"/>
        </w:rPr>
        <w:br/>
      </w:r>
    </w:p>
    <w:p w:rsidR="00CE561D" w:rsidRPr="00242D20" w:rsidRDefault="00242D20" w:rsidP="00242D20">
      <w:pPr>
        <w:spacing w:after="0"/>
        <w:jc w:val="both"/>
        <w:rPr>
          <w:rFonts w:asciiTheme="majorHAnsi" w:hAnsiTheme="majorHAnsi" w:cstheme="majorHAnsi"/>
        </w:rPr>
      </w:pPr>
      <w:r>
        <w:rPr>
          <w:rFonts w:asciiTheme="majorHAnsi" w:hAnsiTheme="majorHAnsi" w:cstheme="majorHAnsi"/>
        </w:rPr>
        <w:t>Voor leerlingen is de wet van Hardy-</w:t>
      </w:r>
      <w:proofErr w:type="spellStart"/>
      <w:r w:rsidRPr="00242D20">
        <w:rPr>
          <w:rFonts w:asciiTheme="majorHAnsi" w:hAnsiTheme="majorHAnsi" w:cstheme="majorHAnsi"/>
        </w:rPr>
        <w:t>Weinberg</w:t>
      </w:r>
      <w:proofErr w:type="spellEnd"/>
      <w:r w:rsidRPr="00242D20">
        <w:rPr>
          <w:rFonts w:asciiTheme="majorHAnsi" w:hAnsiTheme="majorHAnsi" w:cstheme="majorHAnsi"/>
        </w:rPr>
        <w:t xml:space="preserve"> niet altijd even makkelijk te doorgronden. p en p</w:t>
      </w:r>
      <w:r w:rsidRPr="00242D20">
        <w:rPr>
          <w:rFonts w:asciiTheme="majorHAnsi" w:hAnsiTheme="majorHAnsi" w:cstheme="majorHAnsi"/>
          <w:vertAlign w:val="superscript"/>
        </w:rPr>
        <w:t>2</w:t>
      </w:r>
      <w:r w:rsidRPr="00242D20">
        <w:rPr>
          <w:rFonts w:asciiTheme="majorHAnsi" w:hAnsiTheme="majorHAnsi" w:cstheme="majorHAnsi"/>
        </w:rPr>
        <w:t xml:space="preserve"> hebben niet echt betekenis voor ze. In dit uitbeeldpracticum komt </w:t>
      </w:r>
      <w:r>
        <w:rPr>
          <w:rFonts w:asciiTheme="majorHAnsi" w:hAnsiTheme="majorHAnsi" w:cstheme="majorHAnsi"/>
        </w:rPr>
        <w:t>deze theorie</w:t>
      </w:r>
      <w:r w:rsidRPr="00242D20">
        <w:rPr>
          <w:rFonts w:asciiTheme="majorHAnsi" w:hAnsiTheme="majorHAnsi" w:cstheme="majorHAnsi"/>
        </w:rPr>
        <w:t xml:space="preserve"> wat meer tot leven. Ook een aantal evolutionaire begrippen, </w:t>
      </w:r>
      <w:r>
        <w:rPr>
          <w:rFonts w:asciiTheme="majorHAnsi" w:hAnsiTheme="majorHAnsi" w:cstheme="majorHAnsi"/>
        </w:rPr>
        <w:t xml:space="preserve">zoals </w:t>
      </w:r>
      <w:proofErr w:type="spellStart"/>
      <w:r w:rsidR="003147DC">
        <w:rPr>
          <w:rFonts w:asciiTheme="majorHAnsi" w:hAnsiTheme="majorHAnsi" w:cstheme="majorHAnsi"/>
        </w:rPr>
        <w:t>genetic</w:t>
      </w:r>
      <w:proofErr w:type="spellEnd"/>
      <w:r>
        <w:rPr>
          <w:rFonts w:asciiTheme="majorHAnsi" w:hAnsiTheme="majorHAnsi" w:cstheme="majorHAnsi"/>
        </w:rPr>
        <w:t xml:space="preserve"> drift en seksuele selectie,</w:t>
      </w:r>
      <w:r w:rsidRPr="00242D20">
        <w:rPr>
          <w:rFonts w:asciiTheme="majorHAnsi" w:hAnsiTheme="majorHAnsi" w:cstheme="majorHAnsi"/>
        </w:rPr>
        <w:t xml:space="preserve"> ondervinden ze aan den lijve waardoor deze begrippen veel beter beklijven</w:t>
      </w:r>
      <w:r>
        <w:rPr>
          <w:rFonts w:asciiTheme="majorHAnsi" w:hAnsiTheme="majorHAnsi" w:cstheme="majorHAnsi"/>
        </w:rPr>
        <w:t xml:space="preserve">. </w:t>
      </w:r>
      <w:r w:rsidR="00CE561D" w:rsidRPr="00242D20">
        <w:rPr>
          <w:rFonts w:asciiTheme="majorHAnsi" w:hAnsiTheme="majorHAnsi" w:cstheme="majorHAnsi"/>
        </w:rPr>
        <w:t xml:space="preserve">Dit uitbeeldpracticum is ontwikkeld door Ingeborg van der Neut </w:t>
      </w:r>
      <w:r w:rsidR="00D37DD0" w:rsidRPr="00242D20">
        <w:rPr>
          <w:rFonts w:asciiTheme="majorHAnsi" w:hAnsiTheme="majorHAnsi" w:cstheme="majorHAnsi"/>
        </w:rPr>
        <w:t>(</w:t>
      </w:r>
      <w:proofErr w:type="spellStart"/>
      <w:r w:rsidR="00D37DD0" w:rsidRPr="00242D20">
        <w:rPr>
          <w:rFonts w:asciiTheme="majorHAnsi" w:hAnsiTheme="majorHAnsi" w:cstheme="majorHAnsi"/>
        </w:rPr>
        <w:t>Ludger</w:t>
      </w:r>
      <w:proofErr w:type="spellEnd"/>
      <w:r w:rsidR="00D37DD0" w:rsidRPr="00242D20">
        <w:rPr>
          <w:rFonts w:asciiTheme="majorHAnsi" w:hAnsiTheme="majorHAnsi" w:cstheme="majorHAnsi"/>
        </w:rPr>
        <w:t xml:space="preserve"> College, Doetinchem)</w:t>
      </w:r>
      <w:r w:rsidR="00766A5E" w:rsidRPr="00242D20">
        <w:rPr>
          <w:rFonts w:asciiTheme="majorHAnsi" w:hAnsiTheme="majorHAnsi" w:cstheme="majorHAnsi"/>
        </w:rPr>
        <w:t>, in samenwerking met Caspar Geraedts (VU Lerarenacademie, Amsterdam)</w:t>
      </w:r>
      <w:r w:rsidR="00CE561D" w:rsidRPr="00242D20">
        <w:rPr>
          <w:rFonts w:asciiTheme="majorHAnsi" w:hAnsiTheme="majorHAnsi" w:cstheme="majorHAnsi"/>
        </w:rPr>
        <w:t>.</w:t>
      </w:r>
    </w:p>
    <w:p w:rsidR="0012421D" w:rsidRPr="00242D20" w:rsidRDefault="0012421D" w:rsidP="00286EFE">
      <w:pPr>
        <w:pBdr>
          <w:bottom w:val="single" w:sz="6" w:space="1" w:color="auto"/>
        </w:pBdr>
        <w:spacing w:after="0"/>
        <w:jc w:val="both"/>
        <w:rPr>
          <w:rFonts w:asciiTheme="majorHAnsi" w:hAnsiTheme="majorHAnsi" w:cstheme="majorHAnsi"/>
        </w:rPr>
      </w:pPr>
    </w:p>
    <w:p w:rsidR="00EE31D4" w:rsidRPr="00242D20" w:rsidRDefault="00EE31D4" w:rsidP="00286EFE">
      <w:pPr>
        <w:spacing w:after="0"/>
        <w:jc w:val="both"/>
        <w:rPr>
          <w:rFonts w:asciiTheme="majorHAnsi" w:hAnsiTheme="majorHAnsi" w:cstheme="majorHAnsi"/>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12"/>
      </w:tblGrid>
      <w:tr w:rsidR="00EE31D4" w:rsidRPr="00242D20" w:rsidTr="009B79C0">
        <w:tc>
          <w:tcPr>
            <w:tcW w:w="1555" w:type="dxa"/>
          </w:tcPr>
          <w:p w:rsidR="00EE31D4" w:rsidRPr="00242D20" w:rsidRDefault="00EE31D4" w:rsidP="00286EFE">
            <w:pPr>
              <w:pStyle w:val="Heading2"/>
              <w:spacing w:line="259" w:lineRule="auto"/>
              <w:jc w:val="both"/>
              <w:outlineLvl w:val="1"/>
              <w:rPr>
                <w:rFonts w:cstheme="majorHAnsi"/>
              </w:rPr>
            </w:pPr>
            <w:r w:rsidRPr="00242D20">
              <w:rPr>
                <w:rFonts w:cstheme="majorHAnsi"/>
              </w:rPr>
              <w:t>duur</w:t>
            </w:r>
          </w:p>
          <w:p w:rsidR="00EE31D4" w:rsidRPr="00242D20" w:rsidRDefault="00EE31D4" w:rsidP="00286EFE">
            <w:pPr>
              <w:spacing w:line="259" w:lineRule="auto"/>
              <w:jc w:val="both"/>
              <w:rPr>
                <w:rFonts w:asciiTheme="majorHAnsi" w:hAnsiTheme="majorHAnsi" w:cstheme="majorHAnsi"/>
              </w:rPr>
            </w:pPr>
          </w:p>
        </w:tc>
        <w:tc>
          <w:tcPr>
            <w:tcW w:w="7512" w:type="dxa"/>
          </w:tcPr>
          <w:p w:rsidR="00EE31D4" w:rsidRPr="00242D20" w:rsidRDefault="00EE31D4" w:rsidP="00286EFE">
            <w:pPr>
              <w:spacing w:before="60" w:line="259" w:lineRule="auto"/>
              <w:jc w:val="both"/>
              <w:rPr>
                <w:rFonts w:asciiTheme="majorHAnsi" w:hAnsiTheme="majorHAnsi" w:cstheme="majorHAnsi"/>
              </w:rPr>
            </w:pPr>
            <w:r w:rsidRPr="00242D20">
              <w:rPr>
                <w:rFonts w:asciiTheme="majorHAnsi" w:hAnsiTheme="majorHAnsi" w:cstheme="majorHAnsi"/>
              </w:rPr>
              <w:t>één lesuur (50 minuten), incl. voor- en nabespreking</w:t>
            </w:r>
          </w:p>
        </w:tc>
      </w:tr>
      <w:tr w:rsidR="00EE31D4" w:rsidRPr="00242D20" w:rsidTr="009B79C0">
        <w:tc>
          <w:tcPr>
            <w:tcW w:w="1555" w:type="dxa"/>
          </w:tcPr>
          <w:p w:rsidR="00EE31D4" w:rsidRPr="00242D20" w:rsidRDefault="00EE31D4" w:rsidP="00286EFE">
            <w:pPr>
              <w:pStyle w:val="Heading2"/>
              <w:spacing w:line="259" w:lineRule="auto"/>
              <w:jc w:val="both"/>
              <w:outlineLvl w:val="1"/>
              <w:rPr>
                <w:rFonts w:cstheme="majorHAnsi"/>
              </w:rPr>
            </w:pPr>
            <w:r w:rsidRPr="00242D20">
              <w:rPr>
                <w:rFonts w:cstheme="majorHAnsi"/>
              </w:rPr>
              <w:t>doelgroep</w:t>
            </w:r>
          </w:p>
          <w:p w:rsidR="00EE31D4" w:rsidRPr="00242D20" w:rsidRDefault="00EE31D4" w:rsidP="00286EFE">
            <w:pPr>
              <w:spacing w:line="259" w:lineRule="auto"/>
              <w:jc w:val="both"/>
              <w:rPr>
                <w:rFonts w:asciiTheme="majorHAnsi" w:hAnsiTheme="majorHAnsi" w:cstheme="majorHAnsi"/>
              </w:rPr>
            </w:pPr>
          </w:p>
        </w:tc>
        <w:tc>
          <w:tcPr>
            <w:tcW w:w="7512" w:type="dxa"/>
          </w:tcPr>
          <w:p w:rsidR="00EE31D4" w:rsidRPr="00242D20" w:rsidRDefault="00EE31D4" w:rsidP="00286EFE">
            <w:pPr>
              <w:spacing w:before="60" w:line="259" w:lineRule="auto"/>
              <w:jc w:val="both"/>
              <w:rPr>
                <w:rFonts w:asciiTheme="majorHAnsi" w:hAnsiTheme="majorHAnsi" w:cstheme="majorHAnsi"/>
              </w:rPr>
            </w:pPr>
            <w:r w:rsidRPr="00242D20">
              <w:rPr>
                <w:rFonts w:asciiTheme="majorHAnsi" w:hAnsiTheme="majorHAnsi" w:cstheme="majorHAnsi"/>
              </w:rPr>
              <w:t>bovenbouw havo/vwo</w:t>
            </w:r>
          </w:p>
          <w:p w:rsidR="00EE31D4" w:rsidRPr="00242D20" w:rsidRDefault="00EE31D4" w:rsidP="00286EFE">
            <w:pPr>
              <w:spacing w:before="60" w:line="259" w:lineRule="auto"/>
              <w:jc w:val="both"/>
              <w:rPr>
                <w:rFonts w:asciiTheme="majorHAnsi" w:hAnsiTheme="majorHAnsi" w:cstheme="majorHAnsi"/>
              </w:rPr>
            </w:pPr>
          </w:p>
        </w:tc>
      </w:tr>
      <w:tr w:rsidR="00EE31D4" w:rsidRPr="00242D20" w:rsidTr="009B79C0">
        <w:tc>
          <w:tcPr>
            <w:tcW w:w="1555" w:type="dxa"/>
          </w:tcPr>
          <w:p w:rsidR="00EE31D4" w:rsidRPr="00242D20" w:rsidRDefault="00EE31D4" w:rsidP="00286EFE">
            <w:pPr>
              <w:pStyle w:val="Heading2"/>
              <w:spacing w:line="259" w:lineRule="auto"/>
              <w:jc w:val="both"/>
              <w:outlineLvl w:val="1"/>
              <w:rPr>
                <w:rFonts w:cstheme="majorHAnsi"/>
              </w:rPr>
            </w:pPr>
            <w:r w:rsidRPr="00242D20">
              <w:rPr>
                <w:rFonts w:cstheme="majorHAnsi"/>
              </w:rPr>
              <w:t>doelen</w:t>
            </w:r>
          </w:p>
          <w:p w:rsidR="00EE31D4" w:rsidRPr="00242D20" w:rsidRDefault="00EE31D4" w:rsidP="00286EFE">
            <w:pPr>
              <w:spacing w:line="259" w:lineRule="auto"/>
              <w:jc w:val="both"/>
              <w:rPr>
                <w:rFonts w:asciiTheme="majorHAnsi" w:hAnsiTheme="majorHAnsi" w:cstheme="majorHAnsi"/>
              </w:rPr>
            </w:pPr>
          </w:p>
        </w:tc>
        <w:tc>
          <w:tcPr>
            <w:tcW w:w="7512" w:type="dxa"/>
          </w:tcPr>
          <w:p w:rsidR="00FF402E" w:rsidRPr="00242D20" w:rsidRDefault="00EE31D4" w:rsidP="00286EFE">
            <w:pPr>
              <w:spacing w:before="60" w:line="259" w:lineRule="auto"/>
              <w:jc w:val="both"/>
              <w:rPr>
                <w:rFonts w:asciiTheme="majorHAnsi" w:hAnsiTheme="majorHAnsi" w:cstheme="majorHAnsi"/>
              </w:rPr>
            </w:pPr>
            <w:r w:rsidRPr="00242D20">
              <w:rPr>
                <w:rFonts w:asciiTheme="majorHAnsi" w:hAnsiTheme="majorHAnsi" w:cstheme="majorHAnsi"/>
              </w:rPr>
              <w:t>Leerlingen kunnen</w:t>
            </w:r>
            <w:r w:rsidR="00FF402E" w:rsidRPr="00242D20">
              <w:rPr>
                <w:rFonts w:asciiTheme="majorHAnsi" w:hAnsiTheme="majorHAnsi" w:cstheme="majorHAnsi"/>
              </w:rPr>
              <w:t>:</w:t>
            </w:r>
          </w:p>
          <w:p w:rsidR="00242D20" w:rsidRDefault="00766A5E" w:rsidP="00242D20">
            <w:pPr>
              <w:pStyle w:val="ListParagraph"/>
              <w:numPr>
                <w:ilvl w:val="0"/>
                <w:numId w:val="32"/>
              </w:numPr>
              <w:spacing w:before="60"/>
              <w:ind w:left="320" w:hanging="320"/>
              <w:jc w:val="both"/>
              <w:rPr>
                <w:rFonts w:asciiTheme="majorHAnsi" w:hAnsiTheme="majorHAnsi" w:cstheme="majorHAnsi"/>
              </w:rPr>
            </w:pPr>
            <w:r w:rsidRPr="00242D20">
              <w:rPr>
                <w:rFonts w:asciiTheme="majorHAnsi" w:hAnsiTheme="majorHAnsi" w:cstheme="majorHAnsi"/>
              </w:rPr>
              <w:t xml:space="preserve">uitleggen </w:t>
            </w:r>
            <w:r w:rsidR="00242D20">
              <w:rPr>
                <w:rFonts w:asciiTheme="majorHAnsi" w:hAnsiTheme="majorHAnsi" w:cstheme="majorHAnsi"/>
              </w:rPr>
              <w:t>onder welke voorwaarden de wet van Hardy-</w:t>
            </w:r>
            <w:proofErr w:type="spellStart"/>
            <w:r w:rsidR="00242D20">
              <w:rPr>
                <w:rFonts w:asciiTheme="majorHAnsi" w:hAnsiTheme="majorHAnsi" w:cstheme="majorHAnsi"/>
              </w:rPr>
              <w:t>Weinberg</w:t>
            </w:r>
            <w:proofErr w:type="spellEnd"/>
            <w:r w:rsidR="00242D20">
              <w:rPr>
                <w:rFonts w:asciiTheme="majorHAnsi" w:hAnsiTheme="majorHAnsi" w:cstheme="majorHAnsi"/>
              </w:rPr>
              <w:t xml:space="preserve"> van toepassing is;</w:t>
            </w:r>
          </w:p>
          <w:p w:rsidR="00EE31D4" w:rsidRPr="00242D20" w:rsidRDefault="00242D20" w:rsidP="00242D20">
            <w:pPr>
              <w:pStyle w:val="ListParagraph"/>
              <w:numPr>
                <w:ilvl w:val="0"/>
                <w:numId w:val="32"/>
              </w:numPr>
              <w:spacing w:before="60"/>
              <w:ind w:left="320" w:hanging="320"/>
              <w:jc w:val="both"/>
              <w:rPr>
                <w:rFonts w:asciiTheme="majorHAnsi" w:hAnsiTheme="majorHAnsi" w:cstheme="majorHAnsi"/>
              </w:rPr>
            </w:pPr>
            <w:r>
              <w:rPr>
                <w:rFonts w:asciiTheme="majorHAnsi" w:hAnsiTheme="majorHAnsi" w:cstheme="majorHAnsi"/>
              </w:rPr>
              <w:t xml:space="preserve">uitleggen wat er in andere omstandigheden, bijvoorbeeld bij </w:t>
            </w:r>
            <w:proofErr w:type="spellStart"/>
            <w:r w:rsidR="003147DC">
              <w:rPr>
                <w:rFonts w:asciiTheme="majorHAnsi" w:hAnsiTheme="majorHAnsi" w:cstheme="majorHAnsi"/>
              </w:rPr>
              <w:t>genetic</w:t>
            </w:r>
            <w:proofErr w:type="spellEnd"/>
            <w:r>
              <w:rPr>
                <w:rFonts w:asciiTheme="majorHAnsi" w:hAnsiTheme="majorHAnsi" w:cstheme="majorHAnsi"/>
              </w:rPr>
              <w:t xml:space="preserve"> drift en seksuele selectie, met de frequenties van allelen en genotypen in de populatie gebeurt.</w:t>
            </w:r>
          </w:p>
          <w:p w:rsidR="00EE31D4" w:rsidRPr="00242D20" w:rsidRDefault="00EE31D4" w:rsidP="00286EFE">
            <w:pPr>
              <w:spacing w:before="60" w:line="259" w:lineRule="auto"/>
              <w:ind w:left="-222" w:hanging="498"/>
              <w:jc w:val="both"/>
              <w:rPr>
                <w:rFonts w:asciiTheme="majorHAnsi" w:hAnsiTheme="majorHAnsi" w:cstheme="majorHAnsi"/>
              </w:rPr>
            </w:pPr>
          </w:p>
        </w:tc>
      </w:tr>
    </w:tbl>
    <w:p w:rsidR="00242D20" w:rsidRDefault="00242D20" w:rsidP="00242D20">
      <w:pPr>
        <w:jc w:val="both"/>
        <w:rPr>
          <w:rFonts w:asciiTheme="majorHAnsi" w:hAnsiTheme="majorHAnsi" w:cstheme="majorHAnsi"/>
        </w:rPr>
      </w:pPr>
      <w:r w:rsidRPr="00242D20">
        <w:rPr>
          <w:rFonts w:asciiTheme="majorHAnsi" w:eastAsiaTheme="majorEastAsia" w:hAnsiTheme="majorHAnsi" w:cstheme="majorHAnsi"/>
          <w:color w:val="2E74B5" w:themeColor="accent1" w:themeShade="BF"/>
          <w:sz w:val="26"/>
          <w:szCs w:val="26"/>
        </w:rPr>
        <w:t>n</w:t>
      </w:r>
      <w:r w:rsidRPr="00242D20">
        <w:rPr>
          <w:rFonts w:asciiTheme="majorHAnsi" w:eastAsiaTheme="majorEastAsia" w:hAnsiTheme="majorHAnsi" w:cstheme="majorHAnsi"/>
          <w:color w:val="2E74B5" w:themeColor="accent1" w:themeShade="BF"/>
          <w:sz w:val="26"/>
          <w:szCs w:val="26"/>
        </w:rPr>
        <w:t>odig</w:t>
      </w:r>
      <w:r w:rsidRPr="00242D20">
        <w:rPr>
          <w:rFonts w:asciiTheme="majorHAnsi" w:hAnsiTheme="majorHAnsi" w:cstheme="majorHAnsi"/>
        </w:rPr>
        <w:br/>
      </w:r>
      <w:r w:rsidRPr="007929D6">
        <w:rPr>
          <w:rFonts w:asciiTheme="majorHAnsi" w:hAnsiTheme="majorHAnsi" w:cstheme="majorHAnsi"/>
        </w:rPr>
        <w:t xml:space="preserve">Voor dit uitbeeldpracticum heb je per leerling </w:t>
      </w:r>
      <w:r>
        <w:rPr>
          <w:rFonts w:asciiTheme="majorHAnsi" w:hAnsiTheme="majorHAnsi" w:cstheme="majorHAnsi"/>
        </w:rPr>
        <w:t>twee</w:t>
      </w:r>
      <w:r w:rsidRPr="007929D6">
        <w:rPr>
          <w:rFonts w:asciiTheme="majorHAnsi" w:hAnsiTheme="majorHAnsi" w:cstheme="majorHAnsi"/>
        </w:rPr>
        <w:t xml:space="preserve"> chromosomenparen nodig. De samenstelling daarvan kan je natuurlijk af laten hangen van je eigen Lego-voorraad. </w:t>
      </w:r>
      <w:r>
        <w:rPr>
          <w:rFonts w:asciiTheme="majorHAnsi" w:hAnsiTheme="majorHAnsi" w:cstheme="majorHAnsi"/>
        </w:rPr>
        <w:t>Wij hebben gekozen voor de kleuren en groottes die hieronder staan afgebeeld. Let op: de Lego-blokjes zijn vastgeklikt op Lego-plaatjes waardoor ze aan elkaar vast blijven zitten (gekoppeld zijn).</w:t>
      </w:r>
    </w:p>
    <w:p w:rsidR="00242D20" w:rsidRPr="00242D20" w:rsidRDefault="00242D20" w:rsidP="00242D20">
      <w:pPr>
        <w:pStyle w:val="Heading2"/>
        <w:rPr>
          <w:rFonts w:cstheme="majorHAnsi"/>
        </w:rPr>
      </w:pPr>
      <w:r w:rsidRPr="00242D20">
        <w:rPr>
          <w:rFonts w:cstheme="majorHAnsi"/>
          <w:noProof/>
          <w:lang w:eastAsia="nl-NL"/>
        </w:rPr>
        <w:drawing>
          <wp:inline distT="0" distB="0" distL="0" distR="0" wp14:anchorId="622CE354" wp14:editId="6F1A02B3">
            <wp:extent cx="5445590" cy="2667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2407" cy="2675236"/>
                    </a:xfrm>
                    <a:prstGeom prst="rect">
                      <a:avLst/>
                    </a:prstGeom>
                    <a:noFill/>
                    <a:ln>
                      <a:noFill/>
                    </a:ln>
                  </pic:spPr>
                </pic:pic>
              </a:graphicData>
            </a:graphic>
          </wp:inline>
        </w:drawing>
      </w:r>
    </w:p>
    <w:p w:rsidR="00242D20" w:rsidRPr="00242D20" w:rsidRDefault="00242D20" w:rsidP="00242D20">
      <w:pPr>
        <w:spacing w:after="0"/>
        <w:rPr>
          <w:rFonts w:asciiTheme="majorHAnsi" w:hAnsiTheme="majorHAnsi" w:cstheme="majorHAnsi"/>
        </w:rPr>
      </w:pPr>
    </w:p>
    <w:p w:rsidR="00242D20" w:rsidRDefault="00242D20">
      <w:pPr>
        <w:rPr>
          <w:rFonts w:asciiTheme="majorHAnsi" w:eastAsiaTheme="majorEastAsia" w:hAnsiTheme="majorHAnsi" w:cstheme="majorHAnsi"/>
          <w:color w:val="2E74B5" w:themeColor="accent1" w:themeShade="BF"/>
          <w:sz w:val="26"/>
          <w:szCs w:val="26"/>
        </w:rPr>
      </w:pPr>
      <w:r>
        <w:rPr>
          <w:rFonts w:cstheme="majorHAnsi"/>
        </w:rPr>
        <w:br w:type="page"/>
      </w:r>
    </w:p>
    <w:p w:rsidR="00242D20" w:rsidRPr="00242D20" w:rsidRDefault="00242D20" w:rsidP="00242D20">
      <w:pPr>
        <w:pStyle w:val="Heading2"/>
        <w:rPr>
          <w:rFonts w:cstheme="majorHAnsi"/>
        </w:rPr>
      </w:pPr>
      <w:r w:rsidRPr="00242D20">
        <w:rPr>
          <w:rFonts w:cstheme="majorHAnsi"/>
        </w:rPr>
        <w:lastRenderedPageBreak/>
        <w:t>voorbereiding</w:t>
      </w:r>
    </w:p>
    <w:p w:rsidR="00242D20" w:rsidRPr="00242D20" w:rsidRDefault="00242D20" w:rsidP="00242D20">
      <w:pPr>
        <w:pStyle w:val="ListParagraph"/>
        <w:numPr>
          <w:ilvl w:val="0"/>
          <w:numId w:val="41"/>
        </w:numPr>
        <w:spacing w:after="0"/>
        <w:ind w:left="426" w:hanging="426"/>
        <w:rPr>
          <w:rFonts w:asciiTheme="majorHAnsi" w:hAnsiTheme="majorHAnsi" w:cstheme="majorHAnsi"/>
        </w:rPr>
      </w:pPr>
      <w:r w:rsidRPr="00242D20">
        <w:rPr>
          <w:rFonts w:asciiTheme="majorHAnsi" w:hAnsiTheme="majorHAnsi" w:cstheme="majorHAnsi"/>
        </w:rPr>
        <w:t>Stel de chromosomen samen met weglating van de genen waar we naar gaan kijken</w:t>
      </w:r>
    </w:p>
    <w:p w:rsidR="00242D20" w:rsidRPr="00242D20" w:rsidRDefault="00242D20" w:rsidP="00242D20">
      <w:pPr>
        <w:pStyle w:val="ListParagraph"/>
        <w:numPr>
          <w:ilvl w:val="0"/>
          <w:numId w:val="41"/>
        </w:numPr>
        <w:spacing w:after="0"/>
        <w:ind w:left="426" w:hanging="426"/>
        <w:rPr>
          <w:rFonts w:asciiTheme="majorHAnsi" w:hAnsiTheme="majorHAnsi" w:cstheme="majorHAnsi"/>
        </w:rPr>
      </w:pPr>
      <w:r w:rsidRPr="00242D20">
        <w:rPr>
          <w:rFonts w:asciiTheme="majorHAnsi" w:hAnsiTheme="majorHAnsi" w:cstheme="majorHAnsi"/>
        </w:rPr>
        <w:t>Vul een zak met evenveel gele (b) als witte (B) ‘allelen’.</w:t>
      </w:r>
    </w:p>
    <w:p w:rsidR="00242D20" w:rsidRPr="00242D20" w:rsidRDefault="00242D20" w:rsidP="00242D20">
      <w:pPr>
        <w:pStyle w:val="ListParagraph"/>
        <w:numPr>
          <w:ilvl w:val="0"/>
          <w:numId w:val="41"/>
        </w:numPr>
        <w:spacing w:after="0"/>
        <w:ind w:left="426" w:hanging="426"/>
        <w:rPr>
          <w:rFonts w:asciiTheme="majorHAnsi" w:hAnsiTheme="majorHAnsi" w:cstheme="majorHAnsi"/>
        </w:rPr>
      </w:pPr>
      <w:r w:rsidRPr="00242D20">
        <w:rPr>
          <w:rFonts w:asciiTheme="majorHAnsi" w:hAnsiTheme="majorHAnsi" w:cstheme="majorHAnsi"/>
        </w:rPr>
        <w:t>Vul een zak met 10% groene (a) en 90% blauwe (A) ‘allelen’.</w:t>
      </w:r>
    </w:p>
    <w:p w:rsidR="00242D20" w:rsidRPr="00242D20" w:rsidRDefault="00242D20" w:rsidP="00242D20">
      <w:pPr>
        <w:spacing w:after="0"/>
        <w:rPr>
          <w:rFonts w:asciiTheme="majorHAnsi" w:hAnsiTheme="majorHAnsi" w:cstheme="majorHAnsi"/>
        </w:rPr>
      </w:pPr>
    </w:p>
    <w:p w:rsidR="00242D20" w:rsidRPr="00242D20" w:rsidRDefault="00242D20" w:rsidP="00242D20">
      <w:pPr>
        <w:pStyle w:val="Heading2"/>
        <w:rPr>
          <w:rFonts w:cstheme="majorHAnsi"/>
        </w:rPr>
      </w:pPr>
      <w:r w:rsidRPr="00242D20">
        <w:rPr>
          <w:rFonts w:cstheme="majorHAnsi"/>
        </w:rPr>
        <w:t>uitvoering</w:t>
      </w:r>
    </w:p>
    <w:p w:rsidR="00242D20" w:rsidRPr="00242D20" w:rsidRDefault="00242D20" w:rsidP="00242D20">
      <w:pPr>
        <w:pStyle w:val="ListParagraph"/>
        <w:numPr>
          <w:ilvl w:val="0"/>
          <w:numId w:val="42"/>
        </w:numPr>
        <w:spacing w:after="0"/>
        <w:ind w:left="426" w:hanging="426"/>
        <w:rPr>
          <w:rFonts w:asciiTheme="majorHAnsi" w:hAnsiTheme="majorHAnsi" w:cstheme="majorHAnsi"/>
        </w:rPr>
      </w:pPr>
      <w:r w:rsidRPr="00242D20">
        <w:rPr>
          <w:rFonts w:asciiTheme="majorHAnsi" w:hAnsiTheme="majorHAnsi" w:cstheme="majorHAnsi"/>
        </w:rPr>
        <w:t>Deel het leerling</w:t>
      </w:r>
      <w:r>
        <w:rPr>
          <w:rFonts w:asciiTheme="majorHAnsi" w:hAnsiTheme="majorHAnsi" w:cstheme="majorHAnsi"/>
        </w:rPr>
        <w:t>enblad</w:t>
      </w:r>
      <w:r w:rsidRPr="00242D20">
        <w:rPr>
          <w:rFonts w:asciiTheme="majorHAnsi" w:hAnsiTheme="majorHAnsi" w:cstheme="majorHAnsi"/>
        </w:rPr>
        <w:t xml:space="preserve"> uit en geef </w:t>
      </w:r>
      <w:r>
        <w:rPr>
          <w:rFonts w:asciiTheme="majorHAnsi" w:hAnsiTheme="majorHAnsi" w:cstheme="majorHAnsi"/>
        </w:rPr>
        <w:t xml:space="preserve">de leerlingen </w:t>
      </w:r>
      <w:r w:rsidRPr="00242D20">
        <w:rPr>
          <w:rFonts w:asciiTheme="majorHAnsi" w:hAnsiTheme="majorHAnsi" w:cstheme="majorHAnsi"/>
        </w:rPr>
        <w:t>tijd om te lezen.</w:t>
      </w:r>
    </w:p>
    <w:p w:rsidR="00242D20" w:rsidRPr="00242D20" w:rsidRDefault="00242D20" w:rsidP="00242D20">
      <w:pPr>
        <w:pStyle w:val="ListParagraph"/>
        <w:numPr>
          <w:ilvl w:val="0"/>
          <w:numId w:val="42"/>
        </w:numPr>
        <w:spacing w:after="0"/>
        <w:ind w:left="426" w:hanging="426"/>
        <w:rPr>
          <w:rFonts w:asciiTheme="majorHAnsi" w:hAnsiTheme="majorHAnsi" w:cstheme="majorHAnsi"/>
        </w:rPr>
      </w:pPr>
      <w:r w:rsidRPr="00242D20">
        <w:rPr>
          <w:rFonts w:asciiTheme="majorHAnsi" w:hAnsiTheme="majorHAnsi" w:cstheme="majorHAnsi"/>
        </w:rPr>
        <w:t>Doe het voorplanten één keer voor waarbij je nadruk legt op de generatiewissel</w:t>
      </w:r>
      <w:r>
        <w:rPr>
          <w:rFonts w:asciiTheme="majorHAnsi" w:hAnsiTheme="majorHAnsi" w:cstheme="majorHAnsi"/>
        </w:rPr>
        <w:t xml:space="preserve"> (na voortplanten gaan de ouders verder als hun eigen nakomelingen)</w:t>
      </w:r>
      <w:r w:rsidRPr="00242D20">
        <w:rPr>
          <w:rFonts w:asciiTheme="majorHAnsi" w:hAnsiTheme="majorHAnsi" w:cstheme="majorHAnsi"/>
        </w:rPr>
        <w:t>, dat wil nog al eens fout gaan</w:t>
      </w:r>
      <w:r>
        <w:rPr>
          <w:rFonts w:asciiTheme="majorHAnsi" w:hAnsiTheme="majorHAnsi" w:cstheme="majorHAnsi"/>
        </w:rPr>
        <w:t>.</w:t>
      </w:r>
    </w:p>
    <w:p w:rsidR="00242D20" w:rsidRPr="00242D20" w:rsidRDefault="00242D20" w:rsidP="00242D20">
      <w:pPr>
        <w:pStyle w:val="ListParagraph"/>
        <w:numPr>
          <w:ilvl w:val="0"/>
          <w:numId w:val="42"/>
        </w:numPr>
        <w:spacing w:after="0"/>
        <w:ind w:left="426" w:hanging="426"/>
        <w:rPr>
          <w:rFonts w:asciiTheme="majorHAnsi" w:hAnsiTheme="majorHAnsi" w:cstheme="majorHAnsi"/>
        </w:rPr>
      </w:pPr>
      <w:r>
        <w:rPr>
          <w:rFonts w:asciiTheme="majorHAnsi" w:hAnsiTheme="majorHAnsi" w:cstheme="majorHAnsi"/>
        </w:rPr>
        <w:t>Laat de leerlingen twee</w:t>
      </w:r>
      <w:r w:rsidRPr="00242D20">
        <w:rPr>
          <w:rFonts w:asciiTheme="majorHAnsi" w:hAnsiTheme="majorHAnsi" w:cstheme="majorHAnsi"/>
        </w:rPr>
        <w:t xml:space="preserve"> sets chromosomen pakken en daarbij de missende genen uit de zak pakken. Let erop dat er in ieder geval wel een paar groene inzitten, anders loopt het hopeloos fout. (Het is wel zoals het gaat in de natuur</w:t>
      </w:r>
      <w:r w:rsidR="003147DC">
        <w:rPr>
          <w:rFonts w:asciiTheme="majorHAnsi" w:hAnsiTheme="majorHAnsi" w:cstheme="majorHAnsi"/>
        </w:rPr>
        <w:t>,</w:t>
      </w:r>
      <w:r w:rsidRPr="00242D20">
        <w:rPr>
          <w:rFonts w:asciiTheme="majorHAnsi" w:hAnsiTheme="majorHAnsi" w:cstheme="majorHAnsi"/>
        </w:rPr>
        <w:t xml:space="preserve"> maar </w:t>
      </w:r>
      <w:r w:rsidR="003147DC">
        <w:rPr>
          <w:rFonts w:asciiTheme="majorHAnsi" w:hAnsiTheme="majorHAnsi" w:cstheme="majorHAnsi"/>
        </w:rPr>
        <w:t xml:space="preserve">het </w:t>
      </w:r>
      <w:r w:rsidRPr="00242D20">
        <w:rPr>
          <w:rFonts w:asciiTheme="majorHAnsi" w:hAnsiTheme="majorHAnsi" w:cstheme="majorHAnsi"/>
        </w:rPr>
        <w:t>zou toch jammer van je practicum zijn.)</w:t>
      </w:r>
    </w:p>
    <w:p w:rsidR="003147DC" w:rsidRDefault="00242D20" w:rsidP="006B1E3F">
      <w:pPr>
        <w:pStyle w:val="ListParagraph"/>
        <w:numPr>
          <w:ilvl w:val="0"/>
          <w:numId w:val="42"/>
        </w:numPr>
        <w:spacing w:after="0"/>
        <w:ind w:left="426" w:hanging="426"/>
        <w:rPr>
          <w:rFonts w:asciiTheme="majorHAnsi" w:hAnsiTheme="majorHAnsi" w:cstheme="majorHAnsi"/>
        </w:rPr>
      </w:pPr>
      <w:r w:rsidRPr="003147DC">
        <w:rPr>
          <w:rFonts w:asciiTheme="majorHAnsi" w:hAnsiTheme="majorHAnsi" w:cstheme="majorHAnsi"/>
        </w:rPr>
        <w:t xml:space="preserve">Laat ze lekker voorplanten. </w:t>
      </w:r>
    </w:p>
    <w:p w:rsidR="00242D20" w:rsidRPr="003147DC" w:rsidRDefault="00242D20" w:rsidP="006B1E3F">
      <w:pPr>
        <w:pStyle w:val="ListParagraph"/>
        <w:numPr>
          <w:ilvl w:val="0"/>
          <w:numId w:val="42"/>
        </w:numPr>
        <w:spacing w:after="0"/>
        <w:ind w:left="426" w:hanging="426"/>
        <w:rPr>
          <w:rFonts w:asciiTheme="majorHAnsi" w:hAnsiTheme="majorHAnsi" w:cstheme="majorHAnsi"/>
        </w:rPr>
      </w:pPr>
      <w:r w:rsidRPr="003147DC">
        <w:rPr>
          <w:rFonts w:asciiTheme="majorHAnsi" w:hAnsiTheme="majorHAnsi" w:cstheme="majorHAnsi"/>
        </w:rPr>
        <w:t>Noteer voor de grap de hilarische dingen die je hoort, gewoon omdat het leuk is.</w:t>
      </w:r>
    </w:p>
    <w:p w:rsidR="00242D20" w:rsidRPr="00242D20" w:rsidRDefault="00242D20" w:rsidP="00242D20">
      <w:pPr>
        <w:pStyle w:val="ListParagraph"/>
        <w:numPr>
          <w:ilvl w:val="0"/>
          <w:numId w:val="42"/>
        </w:numPr>
        <w:spacing w:after="0"/>
        <w:ind w:left="426" w:hanging="426"/>
        <w:rPr>
          <w:rFonts w:asciiTheme="majorHAnsi" w:hAnsiTheme="majorHAnsi" w:cstheme="majorHAnsi"/>
        </w:rPr>
      </w:pPr>
      <w:r w:rsidRPr="00242D20">
        <w:rPr>
          <w:rFonts w:asciiTheme="majorHAnsi" w:hAnsiTheme="majorHAnsi" w:cstheme="majorHAnsi"/>
        </w:rPr>
        <w:t>Als er gemiddeld 10 keer is voortgeplant, laat je iedereen weer op zijn stoel zitten en ga je het bespreken.</w:t>
      </w:r>
    </w:p>
    <w:p w:rsidR="00242D20" w:rsidRPr="00242D20" w:rsidRDefault="00242D20" w:rsidP="00242D20">
      <w:pPr>
        <w:spacing w:after="0"/>
        <w:rPr>
          <w:rFonts w:asciiTheme="majorHAnsi" w:hAnsiTheme="majorHAnsi" w:cstheme="majorHAnsi"/>
        </w:rPr>
      </w:pPr>
    </w:p>
    <w:p w:rsidR="00242D20" w:rsidRPr="00242D20" w:rsidRDefault="003147DC" w:rsidP="00242D20">
      <w:pPr>
        <w:pStyle w:val="Heading2"/>
        <w:rPr>
          <w:rFonts w:cstheme="majorHAnsi"/>
        </w:rPr>
      </w:pPr>
      <w:r>
        <w:rPr>
          <w:rFonts w:cstheme="majorHAnsi"/>
        </w:rPr>
        <w:t>nabespreking</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Na afloop ga je wat data verzamelen op het bord van de P1 en van de laatste generatie die ze zijn geweest, dat kan de F7 maar ook de F13 zijn bijvoorbeeld, per leerling kan dat verschillen.</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Dus je vraagt, in de P1</w:t>
      </w:r>
      <w:r w:rsidR="003147DC">
        <w:rPr>
          <w:rFonts w:asciiTheme="majorHAnsi" w:hAnsiTheme="majorHAnsi" w:cstheme="majorHAnsi"/>
        </w:rPr>
        <w:t>, hoeveel</w:t>
      </w:r>
      <w:r w:rsidRPr="00242D20">
        <w:rPr>
          <w:rFonts w:asciiTheme="majorHAnsi" w:hAnsiTheme="majorHAnsi" w:cstheme="majorHAnsi"/>
        </w:rPr>
        <w:t xml:space="preserve"> witte allelen (B) waren er? Twee vingers voor homozygoot, één voor heterozygoot. Zelfde voor geel (b) om te controleren of het klopt.</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Dit doe je ook voor de laatste generatie</w:t>
      </w:r>
      <w:r w:rsidR="003147DC">
        <w:rPr>
          <w:rFonts w:asciiTheme="majorHAnsi" w:hAnsiTheme="majorHAnsi" w:cstheme="majorHAnsi"/>
        </w:rPr>
        <w:t>.</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En dit doe je ook voor groen (a)  en blauw (A).</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Bepaal de frequenties. Wat valt er op?</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Hoe komt het dat groen veel meer is geworden en hoe heet dat?</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Hebben jullie ook op geel (b) en wit (B) gelet? Wat is daar met de frequentie gebeurd? Hier kan toeval een grote rol spelen in verband met de kleine populatie.</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In de genenpool met geel (b) en wit (B) zat de helft wit en de helft geel,</w:t>
      </w:r>
      <w:r w:rsidR="003147DC">
        <w:rPr>
          <w:rFonts w:asciiTheme="majorHAnsi" w:hAnsiTheme="majorHAnsi" w:cstheme="majorHAnsi"/>
        </w:rPr>
        <w:t xml:space="preserve"> was dat ook precies zo in de P1</w:t>
      </w:r>
      <w:r w:rsidRPr="00242D20">
        <w:rPr>
          <w:rFonts w:asciiTheme="majorHAnsi" w:hAnsiTheme="majorHAnsi" w:cstheme="majorHAnsi"/>
        </w:rPr>
        <w:t xml:space="preserve">? Hoe heet dat? En welke vorm van </w:t>
      </w:r>
      <w:proofErr w:type="spellStart"/>
      <w:r w:rsidR="003147DC">
        <w:rPr>
          <w:rFonts w:asciiTheme="majorHAnsi" w:hAnsiTheme="majorHAnsi" w:cstheme="majorHAnsi"/>
        </w:rPr>
        <w:t>genetic</w:t>
      </w:r>
      <w:proofErr w:type="spellEnd"/>
      <w:r w:rsidRPr="00242D20">
        <w:rPr>
          <w:rFonts w:asciiTheme="majorHAnsi" w:hAnsiTheme="majorHAnsi" w:cstheme="majorHAnsi"/>
        </w:rPr>
        <w:t xml:space="preserve"> drift zou </w:t>
      </w:r>
      <w:r w:rsidR="003147DC">
        <w:rPr>
          <w:rFonts w:asciiTheme="majorHAnsi" w:hAnsiTheme="majorHAnsi" w:cstheme="majorHAnsi"/>
        </w:rPr>
        <w:t>zijn</w:t>
      </w:r>
      <w:r w:rsidRPr="00242D20">
        <w:rPr>
          <w:rFonts w:asciiTheme="majorHAnsi" w:hAnsiTheme="majorHAnsi" w:cstheme="majorHAnsi"/>
        </w:rPr>
        <w:t>?</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Bij Hardy</w:t>
      </w:r>
      <w:r w:rsidR="003147DC">
        <w:rPr>
          <w:rFonts w:asciiTheme="majorHAnsi" w:hAnsiTheme="majorHAnsi" w:cstheme="majorHAnsi"/>
        </w:rPr>
        <w:t>-</w:t>
      </w:r>
      <w:proofErr w:type="spellStart"/>
      <w:r w:rsidR="003147DC">
        <w:rPr>
          <w:rFonts w:asciiTheme="majorHAnsi" w:hAnsiTheme="majorHAnsi" w:cstheme="majorHAnsi"/>
        </w:rPr>
        <w:t>W</w:t>
      </w:r>
      <w:r w:rsidRPr="00242D20">
        <w:rPr>
          <w:rFonts w:asciiTheme="majorHAnsi" w:hAnsiTheme="majorHAnsi" w:cstheme="majorHAnsi"/>
        </w:rPr>
        <w:t>einberg</w:t>
      </w:r>
      <w:proofErr w:type="spellEnd"/>
      <w:r w:rsidRPr="00242D20">
        <w:rPr>
          <w:rFonts w:asciiTheme="majorHAnsi" w:hAnsiTheme="majorHAnsi" w:cstheme="majorHAnsi"/>
        </w:rPr>
        <w:t xml:space="preserve"> ga je meestal uit van de homozygoot recessieven. Hoeveel zijn dat er op het einde voor groen</w:t>
      </w:r>
      <w:r w:rsidR="003147DC">
        <w:rPr>
          <w:rFonts w:asciiTheme="majorHAnsi" w:hAnsiTheme="majorHAnsi" w:cstheme="majorHAnsi"/>
        </w:rPr>
        <w:t xml:space="preserve"> (vingers opsteken)</w:t>
      </w:r>
      <w:r w:rsidRPr="00242D20">
        <w:rPr>
          <w:rFonts w:asciiTheme="majorHAnsi" w:hAnsiTheme="majorHAnsi" w:cstheme="majorHAnsi"/>
        </w:rPr>
        <w:t xml:space="preserve">? Bereken hieruit p en q. Kloppen die met de frequenties die je eerder bepaald hebt? Hoeveel heterozygoten zou je op basis hiervan verwachten? Klopt dat? </w:t>
      </w:r>
    </w:p>
    <w:p w:rsidR="00242D20" w:rsidRPr="00242D20" w:rsidRDefault="00242D20" w:rsidP="00242D20">
      <w:pPr>
        <w:pStyle w:val="ListParagraph"/>
        <w:numPr>
          <w:ilvl w:val="0"/>
          <w:numId w:val="34"/>
        </w:numPr>
        <w:spacing w:after="0"/>
        <w:rPr>
          <w:rFonts w:asciiTheme="majorHAnsi" w:hAnsiTheme="majorHAnsi" w:cstheme="majorHAnsi"/>
        </w:rPr>
      </w:pPr>
      <w:r w:rsidRPr="00242D20">
        <w:rPr>
          <w:rFonts w:asciiTheme="majorHAnsi" w:hAnsiTheme="majorHAnsi" w:cstheme="majorHAnsi"/>
        </w:rPr>
        <w:t>Wat</w:t>
      </w:r>
      <w:r>
        <w:rPr>
          <w:rFonts w:asciiTheme="majorHAnsi" w:hAnsiTheme="majorHAnsi" w:cstheme="majorHAnsi"/>
        </w:rPr>
        <w:t xml:space="preserve"> zijn de voorwaardes voor Hardy-</w:t>
      </w:r>
      <w:proofErr w:type="spellStart"/>
      <w:r w:rsidRPr="00242D20">
        <w:rPr>
          <w:rFonts w:asciiTheme="majorHAnsi" w:hAnsiTheme="majorHAnsi" w:cstheme="majorHAnsi"/>
        </w:rPr>
        <w:t>Weinberg</w:t>
      </w:r>
      <w:proofErr w:type="spellEnd"/>
      <w:r w:rsidR="003147DC">
        <w:rPr>
          <w:rFonts w:asciiTheme="majorHAnsi" w:hAnsiTheme="majorHAnsi" w:cstheme="majorHAnsi"/>
        </w:rPr>
        <w:t>? V</w:t>
      </w:r>
      <w:r w:rsidRPr="00242D20">
        <w:rPr>
          <w:rFonts w:asciiTheme="majorHAnsi" w:hAnsiTheme="majorHAnsi" w:cstheme="majorHAnsi"/>
        </w:rPr>
        <w:t>oldoen we daar aan?</w:t>
      </w:r>
    </w:p>
    <w:p w:rsidR="00242D20" w:rsidRPr="00242D20" w:rsidRDefault="00242D20" w:rsidP="00242D20">
      <w:pPr>
        <w:spacing w:after="0"/>
        <w:rPr>
          <w:rFonts w:asciiTheme="majorHAnsi" w:hAnsiTheme="majorHAnsi" w:cstheme="majorHAnsi"/>
        </w:rPr>
      </w:pPr>
      <w:bookmarkStart w:id="0" w:name="_GoBack"/>
      <w:bookmarkEnd w:id="0"/>
    </w:p>
    <w:p w:rsidR="00242D20" w:rsidRPr="00242D20" w:rsidRDefault="00242D20" w:rsidP="00242D20">
      <w:pPr>
        <w:pStyle w:val="Heading2"/>
        <w:rPr>
          <w:rFonts w:cstheme="majorHAnsi"/>
        </w:rPr>
      </w:pPr>
      <w:r w:rsidRPr="00242D20">
        <w:rPr>
          <w:rFonts w:cstheme="majorHAnsi"/>
        </w:rPr>
        <w:t>bijlagen</w:t>
      </w:r>
    </w:p>
    <w:p w:rsidR="00242D20" w:rsidRPr="00242D20" w:rsidRDefault="00242D20" w:rsidP="00242D20">
      <w:pPr>
        <w:pStyle w:val="ListParagraph"/>
        <w:numPr>
          <w:ilvl w:val="0"/>
          <w:numId w:val="3"/>
        </w:numPr>
        <w:spacing w:after="0"/>
        <w:rPr>
          <w:rFonts w:asciiTheme="majorHAnsi" w:hAnsiTheme="majorHAnsi" w:cstheme="majorHAnsi"/>
        </w:rPr>
      </w:pPr>
      <w:r w:rsidRPr="00242D20">
        <w:rPr>
          <w:rFonts w:asciiTheme="majorHAnsi" w:hAnsiTheme="majorHAnsi" w:cstheme="majorHAnsi"/>
        </w:rPr>
        <w:t>leerling</w:t>
      </w:r>
      <w:r>
        <w:rPr>
          <w:rFonts w:asciiTheme="majorHAnsi" w:hAnsiTheme="majorHAnsi" w:cstheme="majorHAnsi"/>
        </w:rPr>
        <w:t>enblad</w:t>
      </w:r>
    </w:p>
    <w:p w:rsidR="00242D20" w:rsidRPr="00242D20" w:rsidRDefault="00242D20" w:rsidP="00242D20">
      <w:pPr>
        <w:spacing w:after="0"/>
        <w:rPr>
          <w:rFonts w:asciiTheme="majorHAnsi" w:hAnsiTheme="majorHAnsi" w:cstheme="majorHAnsi"/>
        </w:rPr>
      </w:pPr>
      <w:r w:rsidRPr="00242D20">
        <w:rPr>
          <w:rFonts w:asciiTheme="majorHAnsi" w:hAnsiTheme="majorHAnsi" w:cstheme="majorHAnsi"/>
        </w:rPr>
        <w:br/>
      </w:r>
    </w:p>
    <w:p w:rsidR="00242D20" w:rsidRPr="00242D20" w:rsidRDefault="00242D20" w:rsidP="00242D20">
      <w:pPr>
        <w:spacing w:after="0"/>
        <w:rPr>
          <w:rFonts w:asciiTheme="majorHAnsi" w:hAnsiTheme="majorHAnsi" w:cstheme="majorHAnsi"/>
        </w:rPr>
      </w:pPr>
    </w:p>
    <w:p w:rsidR="00E6193C" w:rsidRPr="00242D20" w:rsidRDefault="00E6193C" w:rsidP="00242D20">
      <w:pPr>
        <w:pStyle w:val="Heading2"/>
        <w:jc w:val="both"/>
        <w:rPr>
          <w:rFonts w:cstheme="majorHAnsi"/>
        </w:rPr>
      </w:pPr>
    </w:p>
    <w:sectPr w:rsidR="00E6193C" w:rsidRPr="00242D2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83E" w:rsidRDefault="00BA683E" w:rsidP="00677564">
      <w:pPr>
        <w:spacing w:after="0" w:line="240" w:lineRule="auto"/>
      </w:pPr>
      <w:r>
        <w:separator/>
      </w:r>
    </w:p>
  </w:endnote>
  <w:endnote w:type="continuationSeparator" w:id="0">
    <w:p w:rsidR="00BA683E" w:rsidRDefault="00BA683E" w:rsidP="0067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Kaiti Std R">
    <w:altName w:val="MS Gothic"/>
    <w:panose1 w:val="00000000000000000000"/>
    <w:charset w:val="80"/>
    <w:family w:val="roman"/>
    <w:notTrueType/>
    <w:pitch w:val="variable"/>
    <w:sig w:usb0="00000000" w:usb1="0A0F1810" w:usb2="00000016" w:usb3="00000000" w:csb0="0006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564" w:rsidRDefault="00677564" w:rsidP="00677564">
    <w:pPr>
      <w:spacing w:after="120" w:line="240" w:lineRule="auto"/>
    </w:pPr>
  </w:p>
  <w:p w:rsidR="00677564" w:rsidRPr="00677564" w:rsidRDefault="00677564" w:rsidP="00677564">
    <w:pPr>
      <w:spacing w:after="120" w:line="240" w:lineRule="auto"/>
      <w:rPr>
        <w:rFonts w:ascii="Palatino Linotype" w:eastAsia="Adobe Kaiti Std R" w:hAnsi="Palatino Linotype"/>
        <w:sz w:val="18"/>
        <w:szCs w:val="18"/>
      </w:rPr>
    </w:pPr>
    <w:r w:rsidRPr="00EC444E">
      <w:rPr>
        <w:rFonts w:ascii="Palatino Linotype" w:eastAsia="Adobe Kaiti Std R" w:hAnsi="Palatino Linotype"/>
        <w:sz w:val="18"/>
        <w:szCs w:val="18"/>
      </w:rPr>
      <w:t>CC BY-NC-SA 20</w:t>
    </w:r>
    <w:r>
      <w:rPr>
        <w:rFonts w:ascii="Palatino Linotype" w:eastAsia="Adobe Kaiti Std R" w:hAnsi="Palatino Linotype"/>
        <w:sz w:val="18"/>
        <w:szCs w:val="18"/>
      </w:rPr>
      <w:t>20 –</w:t>
    </w:r>
    <w:r w:rsidRPr="00EC444E">
      <w:rPr>
        <w:rFonts w:ascii="Palatino Linotype" w:eastAsia="Adobe Kaiti Std R" w:hAnsi="Palatino Linotype"/>
        <w:sz w:val="18"/>
        <w:szCs w:val="18"/>
      </w:rPr>
      <w:t>Ingeborg van der Neut</w:t>
    </w:r>
    <w:r>
      <w:rPr>
        <w:rFonts w:ascii="Palatino Linotype" w:eastAsia="Adobe Kaiti Std R" w:hAnsi="Palatino Linotype"/>
        <w:sz w:val="18"/>
        <w:szCs w:val="18"/>
      </w:rPr>
      <w:t xml:space="preserve"> &amp; </w:t>
    </w:r>
    <w:r w:rsidR="00766A5E">
      <w:rPr>
        <w:rFonts w:ascii="Palatino Linotype" w:eastAsia="Adobe Kaiti Std R" w:hAnsi="Palatino Linotype"/>
        <w:sz w:val="18"/>
        <w:szCs w:val="18"/>
      </w:rPr>
      <w:t>Caspar Geraedts</w:t>
    </w:r>
    <w:sdt>
      <w:sdtPr>
        <w:rPr>
          <w:rFonts w:ascii="Palatino Linotype" w:eastAsia="Adobe Kaiti Std R" w:hAnsi="Palatino Linotype"/>
        </w:rPr>
        <w:id w:val="-1619446058"/>
        <w:docPartObj>
          <w:docPartGallery w:val="Page Numbers (Top of Page)"/>
          <w:docPartUnique/>
        </w:docPartObj>
      </w:sdtPr>
      <w:sdtEndPr/>
      <w:sdtContent>
        <w:r w:rsidRPr="00EC444E">
          <w:rPr>
            <w:rFonts w:ascii="Palatino Linotype" w:eastAsia="Adobe Kaiti Std R" w:hAnsi="Palatino Linotype"/>
          </w:rPr>
          <w:tab/>
        </w:r>
        <w:r w:rsidR="00766A5E">
          <w:rPr>
            <w:rFonts w:ascii="Palatino Linotype" w:eastAsia="Adobe Kaiti Std R" w:hAnsi="Palatino Linotype"/>
          </w:rPr>
          <w:tab/>
        </w:r>
        <w:r w:rsidR="00766A5E">
          <w:rPr>
            <w:rFonts w:ascii="Palatino Linotype" w:eastAsia="Adobe Kaiti Std R" w:hAnsi="Palatino Linotype"/>
          </w:rPr>
          <w:tab/>
        </w:r>
        <w:r w:rsidRPr="00EC444E">
          <w:rPr>
            <w:rFonts w:ascii="Palatino Linotype" w:eastAsia="Adobe Kaiti Std R" w:hAnsi="Palatino Linotype"/>
          </w:rPr>
          <w:tab/>
        </w:r>
        <w:r w:rsidRPr="00EC444E">
          <w:rPr>
            <w:rFonts w:ascii="Palatino Linotype" w:eastAsia="Adobe Kaiti Std R" w:hAnsi="Palatino Linotype"/>
            <w:sz w:val="18"/>
            <w:szCs w:val="18"/>
          </w:rPr>
          <w:t xml:space="preserve">pagina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PAGE </w:instrText>
        </w:r>
        <w:r w:rsidRPr="00EC444E">
          <w:rPr>
            <w:rFonts w:ascii="Palatino Linotype" w:eastAsia="Adobe Kaiti Std R" w:hAnsi="Palatino Linotype"/>
            <w:sz w:val="18"/>
            <w:szCs w:val="18"/>
          </w:rPr>
          <w:fldChar w:fldCharType="separate"/>
        </w:r>
        <w:r w:rsidR="003147DC">
          <w:rPr>
            <w:rFonts w:ascii="Palatino Linotype" w:eastAsia="Adobe Kaiti Std R" w:hAnsi="Palatino Linotype"/>
            <w:noProof/>
            <w:sz w:val="18"/>
            <w:szCs w:val="18"/>
          </w:rPr>
          <w:t>2</w:t>
        </w:r>
        <w:r w:rsidRPr="00EC444E">
          <w:rPr>
            <w:rFonts w:ascii="Palatino Linotype" w:eastAsia="Adobe Kaiti Std R" w:hAnsi="Palatino Linotype"/>
            <w:sz w:val="18"/>
            <w:szCs w:val="18"/>
          </w:rPr>
          <w:fldChar w:fldCharType="end"/>
        </w:r>
        <w:r w:rsidRPr="00EC444E">
          <w:rPr>
            <w:rFonts w:ascii="Palatino Linotype" w:eastAsia="Adobe Kaiti Std R" w:hAnsi="Palatino Linotype"/>
            <w:sz w:val="18"/>
            <w:szCs w:val="18"/>
          </w:rPr>
          <w:t xml:space="preserve"> van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NUMPAGES  </w:instrText>
        </w:r>
        <w:r w:rsidRPr="00EC444E">
          <w:rPr>
            <w:rFonts w:ascii="Palatino Linotype" w:eastAsia="Adobe Kaiti Std R" w:hAnsi="Palatino Linotype"/>
            <w:sz w:val="18"/>
            <w:szCs w:val="18"/>
          </w:rPr>
          <w:fldChar w:fldCharType="separate"/>
        </w:r>
        <w:r w:rsidR="003147DC">
          <w:rPr>
            <w:rFonts w:ascii="Palatino Linotype" w:eastAsia="Adobe Kaiti Std R" w:hAnsi="Palatino Linotype"/>
            <w:noProof/>
            <w:sz w:val="18"/>
            <w:szCs w:val="18"/>
          </w:rPr>
          <w:t>2</w:t>
        </w:r>
        <w:r w:rsidRPr="00EC444E">
          <w:rPr>
            <w:rFonts w:ascii="Palatino Linotype" w:eastAsia="Adobe Kaiti Std R" w:hAnsi="Palatino Linotype"/>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83E" w:rsidRDefault="00BA683E" w:rsidP="00677564">
      <w:pPr>
        <w:spacing w:after="0" w:line="240" w:lineRule="auto"/>
      </w:pPr>
      <w:r>
        <w:separator/>
      </w:r>
    </w:p>
  </w:footnote>
  <w:footnote w:type="continuationSeparator" w:id="0">
    <w:p w:rsidR="00BA683E" w:rsidRDefault="00BA683E" w:rsidP="006775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35E11"/>
    <w:multiLevelType w:val="hybridMultilevel"/>
    <w:tmpl w:val="A84C0E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AA1F50"/>
    <w:multiLevelType w:val="hybridMultilevel"/>
    <w:tmpl w:val="F370D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F10667"/>
    <w:multiLevelType w:val="hybridMultilevel"/>
    <w:tmpl w:val="F0AEEF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4CF7151"/>
    <w:multiLevelType w:val="hybridMultilevel"/>
    <w:tmpl w:val="68FAB3A2"/>
    <w:lvl w:ilvl="0" w:tplc="04130001">
      <w:start w:val="1"/>
      <w:numFmt w:val="bullet"/>
      <w:lvlText w:val=""/>
      <w:lvlJc w:val="left"/>
      <w:pPr>
        <w:ind w:left="498" w:hanging="360"/>
      </w:pPr>
      <w:rPr>
        <w:rFonts w:ascii="Symbol" w:hAnsi="Symbol" w:hint="default"/>
      </w:rPr>
    </w:lvl>
    <w:lvl w:ilvl="1" w:tplc="04130003" w:tentative="1">
      <w:start w:val="1"/>
      <w:numFmt w:val="bullet"/>
      <w:lvlText w:val="o"/>
      <w:lvlJc w:val="left"/>
      <w:pPr>
        <w:ind w:left="1218" w:hanging="360"/>
      </w:pPr>
      <w:rPr>
        <w:rFonts w:ascii="Courier New" w:hAnsi="Courier New" w:cs="Courier New" w:hint="default"/>
      </w:rPr>
    </w:lvl>
    <w:lvl w:ilvl="2" w:tplc="04130005" w:tentative="1">
      <w:start w:val="1"/>
      <w:numFmt w:val="bullet"/>
      <w:lvlText w:val=""/>
      <w:lvlJc w:val="left"/>
      <w:pPr>
        <w:ind w:left="1938" w:hanging="360"/>
      </w:pPr>
      <w:rPr>
        <w:rFonts w:ascii="Wingdings" w:hAnsi="Wingdings" w:hint="default"/>
      </w:rPr>
    </w:lvl>
    <w:lvl w:ilvl="3" w:tplc="04130001" w:tentative="1">
      <w:start w:val="1"/>
      <w:numFmt w:val="bullet"/>
      <w:lvlText w:val=""/>
      <w:lvlJc w:val="left"/>
      <w:pPr>
        <w:ind w:left="2658" w:hanging="360"/>
      </w:pPr>
      <w:rPr>
        <w:rFonts w:ascii="Symbol" w:hAnsi="Symbol" w:hint="default"/>
      </w:rPr>
    </w:lvl>
    <w:lvl w:ilvl="4" w:tplc="04130003" w:tentative="1">
      <w:start w:val="1"/>
      <w:numFmt w:val="bullet"/>
      <w:lvlText w:val="o"/>
      <w:lvlJc w:val="left"/>
      <w:pPr>
        <w:ind w:left="3378" w:hanging="360"/>
      </w:pPr>
      <w:rPr>
        <w:rFonts w:ascii="Courier New" w:hAnsi="Courier New" w:cs="Courier New" w:hint="default"/>
      </w:rPr>
    </w:lvl>
    <w:lvl w:ilvl="5" w:tplc="04130005" w:tentative="1">
      <w:start w:val="1"/>
      <w:numFmt w:val="bullet"/>
      <w:lvlText w:val=""/>
      <w:lvlJc w:val="left"/>
      <w:pPr>
        <w:ind w:left="4098" w:hanging="360"/>
      </w:pPr>
      <w:rPr>
        <w:rFonts w:ascii="Wingdings" w:hAnsi="Wingdings" w:hint="default"/>
      </w:rPr>
    </w:lvl>
    <w:lvl w:ilvl="6" w:tplc="04130001" w:tentative="1">
      <w:start w:val="1"/>
      <w:numFmt w:val="bullet"/>
      <w:lvlText w:val=""/>
      <w:lvlJc w:val="left"/>
      <w:pPr>
        <w:ind w:left="4818" w:hanging="360"/>
      </w:pPr>
      <w:rPr>
        <w:rFonts w:ascii="Symbol" w:hAnsi="Symbol" w:hint="default"/>
      </w:rPr>
    </w:lvl>
    <w:lvl w:ilvl="7" w:tplc="04130003" w:tentative="1">
      <w:start w:val="1"/>
      <w:numFmt w:val="bullet"/>
      <w:lvlText w:val="o"/>
      <w:lvlJc w:val="left"/>
      <w:pPr>
        <w:ind w:left="5538" w:hanging="360"/>
      </w:pPr>
      <w:rPr>
        <w:rFonts w:ascii="Courier New" w:hAnsi="Courier New" w:cs="Courier New" w:hint="default"/>
      </w:rPr>
    </w:lvl>
    <w:lvl w:ilvl="8" w:tplc="04130005" w:tentative="1">
      <w:start w:val="1"/>
      <w:numFmt w:val="bullet"/>
      <w:lvlText w:val=""/>
      <w:lvlJc w:val="left"/>
      <w:pPr>
        <w:ind w:left="6258" w:hanging="360"/>
      </w:pPr>
      <w:rPr>
        <w:rFonts w:ascii="Wingdings" w:hAnsi="Wingdings" w:hint="default"/>
      </w:rPr>
    </w:lvl>
  </w:abstractNum>
  <w:abstractNum w:abstractNumId="4" w15:restartNumberingAfterBreak="0">
    <w:nsid w:val="180777A8"/>
    <w:multiLevelType w:val="hybridMultilevel"/>
    <w:tmpl w:val="50424B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95B5DAA"/>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D755B7D"/>
    <w:multiLevelType w:val="hybridMultilevel"/>
    <w:tmpl w:val="0F9AE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11724B5"/>
    <w:multiLevelType w:val="hybridMultilevel"/>
    <w:tmpl w:val="472A92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2025467"/>
    <w:multiLevelType w:val="hybridMultilevel"/>
    <w:tmpl w:val="E5184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42A259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7326EAC"/>
    <w:multiLevelType w:val="hybridMultilevel"/>
    <w:tmpl w:val="E5184E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8376F82"/>
    <w:multiLevelType w:val="hybridMultilevel"/>
    <w:tmpl w:val="3D929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EB34084"/>
    <w:multiLevelType w:val="hybridMultilevel"/>
    <w:tmpl w:val="60122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1652C03"/>
    <w:multiLevelType w:val="hybridMultilevel"/>
    <w:tmpl w:val="53241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1FB1D06"/>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1FC5EB0"/>
    <w:multiLevelType w:val="hybridMultilevel"/>
    <w:tmpl w:val="472A92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36A149B"/>
    <w:multiLevelType w:val="hybridMultilevel"/>
    <w:tmpl w:val="59266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5AD6681"/>
    <w:multiLevelType w:val="hybridMultilevel"/>
    <w:tmpl w:val="3DA082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73A6278"/>
    <w:multiLevelType w:val="hybridMultilevel"/>
    <w:tmpl w:val="27040AE0"/>
    <w:lvl w:ilvl="0" w:tplc="854410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7F1F2D"/>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409D0CE2"/>
    <w:multiLevelType w:val="hybridMultilevel"/>
    <w:tmpl w:val="68563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0A33605"/>
    <w:multiLevelType w:val="hybridMultilevel"/>
    <w:tmpl w:val="1D50F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1643CD1"/>
    <w:multiLevelType w:val="hybridMultilevel"/>
    <w:tmpl w:val="AD6ED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212427F"/>
    <w:multiLevelType w:val="hybridMultilevel"/>
    <w:tmpl w:val="674A19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542015CA"/>
    <w:multiLevelType w:val="hybridMultilevel"/>
    <w:tmpl w:val="508EC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7701EC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5B5F0DCB"/>
    <w:multiLevelType w:val="hybridMultilevel"/>
    <w:tmpl w:val="A8B00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C097BFA"/>
    <w:multiLevelType w:val="hybridMultilevel"/>
    <w:tmpl w:val="16121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DF41D3B"/>
    <w:multiLevelType w:val="hybridMultilevel"/>
    <w:tmpl w:val="94F620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0091226"/>
    <w:multiLevelType w:val="hybridMultilevel"/>
    <w:tmpl w:val="EBC8E6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0987EDE"/>
    <w:multiLevelType w:val="hybridMultilevel"/>
    <w:tmpl w:val="D2EE73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14C77D9"/>
    <w:multiLevelType w:val="hybridMultilevel"/>
    <w:tmpl w:val="43A8E32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3" w15:restartNumberingAfterBreak="0">
    <w:nsid w:val="622C03B4"/>
    <w:multiLevelType w:val="hybridMultilevel"/>
    <w:tmpl w:val="6D26C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2C314AF"/>
    <w:multiLevelType w:val="hybridMultilevel"/>
    <w:tmpl w:val="6608B5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3963F02"/>
    <w:multiLevelType w:val="hybridMultilevel"/>
    <w:tmpl w:val="D3D64B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70B51E5"/>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69664CFF"/>
    <w:multiLevelType w:val="hybridMultilevel"/>
    <w:tmpl w:val="65782D4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CB647F5"/>
    <w:multiLevelType w:val="hybridMultilevel"/>
    <w:tmpl w:val="C3E607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AAF567A"/>
    <w:multiLevelType w:val="hybridMultilevel"/>
    <w:tmpl w:val="94C828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BD907A2"/>
    <w:multiLevelType w:val="hybridMultilevel"/>
    <w:tmpl w:val="6EAE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33"/>
  </w:num>
  <w:num w:numId="3">
    <w:abstractNumId w:val="14"/>
  </w:num>
  <w:num w:numId="4">
    <w:abstractNumId w:val="23"/>
  </w:num>
  <w:num w:numId="5">
    <w:abstractNumId w:val="4"/>
  </w:num>
  <w:num w:numId="6">
    <w:abstractNumId w:val="10"/>
  </w:num>
  <w:num w:numId="7">
    <w:abstractNumId w:val="15"/>
  </w:num>
  <w:num w:numId="8">
    <w:abstractNumId w:val="6"/>
  </w:num>
  <w:num w:numId="9">
    <w:abstractNumId w:val="21"/>
  </w:num>
  <w:num w:numId="10">
    <w:abstractNumId w:val="41"/>
  </w:num>
  <w:num w:numId="11">
    <w:abstractNumId w:val="13"/>
  </w:num>
  <w:num w:numId="12">
    <w:abstractNumId w:val="35"/>
  </w:num>
  <w:num w:numId="13">
    <w:abstractNumId w:val="20"/>
  </w:num>
  <w:num w:numId="14">
    <w:abstractNumId w:val="2"/>
  </w:num>
  <w:num w:numId="15">
    <w:abstractNumId w:val="29"/>
  </w:num>
  <w:num w:numId="16">
    <w:abstractNumId w:val="8"/>
  </w:num>
  <w:num w:numId="17">
    <w:abstractNumId w:val="26"/>
  </w:num>
  <w:num w:numId="18">
    <w:abstractNumId w:val="12"/>
  </w:num>
  <w:num w:numId="19">
    <w:abstractNumId w:val="11"/>
  </w:num>
  <w:num w:numId="20">
    <w:abstractNumId w:val="17"/>
  </w:num>
  <w:num w:numId="21">
    <w:abstractNumId w:val="40"/>
  </w:num>
  <w:num w:numId="22">
    <w:abstractNumId w:val="39"/>
  </w:num>
  <w:num w:numId="23">
    <w:abstractNumId w:val="24"/>
  </w:num>
  <w:num w:numId="24">
    <w:abstractNumId w:val="32"/>
  </w:num>
  <w:num w:numId="25">
    <w:abstractNumId w:val="5"/>
  </w:num>
  <w:num w:numId="26">
    <w:abstractNumId w:val="19"/>
  </w:num>
  <w:num w:numId="27">
    <w:abstractNumId w:val="28"/>
  </w:num>
  <w:num w:numId="28">
    <w:abstractNumId w:val="38"/>
  </w:num>
  <w:num w:numId="29">
    <w:abstractNumId w:val="37"/>
  </w:num>
  <w:num w:numId="30">
    <w:abstractNumId w:val="9"/>
  </w:num>
  <w:num w:numId="31">
    <w:abstractNumId w:val="36"/>
  </w:num>
  <w:num w:numId="32">
    <w:abstractNumId w:val="3"/>
  </w:num>
  <w:num w:numId="33">
    <w:abstractNumId w:val="22"/>
  </w:num>
  <w:num w:numId="34">
    <w:abstractNumId w:val="31"/>
  </w:num>
  <w:num w:numId="35">
    <w:abstractNumId w:val="0"/>
  </w:num>
  <w:num w:numId="36">
    <w:abstractNumId w:val="1"/>
  </w:num>
  <w:num w:numId="37">
    <w:abstractNumId w:val="34"/>
  </w:num>
  <w:num w:numId="38">
    <w:abstractNumId w:val="18"/>
  </w:num>
  <w:num w:numId="39">
    <w:abstractNumId w:val="27"/>
  </w:num>
  <w:num w:numId="40">
    <w:abstractNumId w:val="30"/>
  </w:num>
  <w:num w:numId="41">
    <w:abstractNumId w:val="16"/>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5"/>
    <w:rsid w:val="000045B0"/>
    <w:rsid w:val="00007532"/>
    <w:rsid w:val="00022F54"/>
    <w:rsid w:val="0002437F"/>
    <w:rsid w:val="000373E2"/>
    <w:rsid w:val="00051471"/>
    <w:rsid w:val="0006220D"/>
    <w:rsid w:val="00064DAD"/>
    <w:rsid w:val="000B11D7"/>
    <w:rsid w:val="000D6E75"/>
    <w:rsid w:val="000E420D"/>
    <w:rsid w:val="000F56C0"/>
    <w:rsid w:val="00103257"/>
    <w:rsid w:val="00103546"/>
    <w:rsid w:val="0011350D"/>
    <w:rsid w:val="0012421D"/>
    <w:rsid w:val="0013182D"/>
    <w:rsid w:val="001645DE"/>
    <w:rsid w:val="001A39AB"/>
    <w:rsid w:val="001D16CA"/>
    <w:rsid w:val="001F12EF"/>
    <w:rsid w:val="002024A2"/>
    <w:rsid w:val="00242D20"/>
    <w:rsid w:val="00257008"/>
    <w:rsid w:val="00286EFE"/>
    <w:rsid w:val="0029016F"/>
    <w:rsid w:val="00295D8A"/>
    <w:rsid w:val="002A4DB0"/>
    <w:rsid w:val="002C0FFE"/>
    <w:rsid w:val="002F26D0"/>
    <w:rsid w:val="003147DC"/>
    <w:rsid w:val="003174A7"/>
    <w:rsid w:val="0032130D"/>
    <w:rsid w:val="003735EF"/>
    <w:rsid w:val="003A7EAB"/>
    <w:rsid w:val="003E086E"/>
    <w:rsid w:val="003F01C7"/>
    <w:rsid w:val="00400763"/>
    <w:rsid w:val="004043D6"/>
    <w:rsid w:val="00406969"/>
    <w:rsid w:val="00462484"/>
    <w:rsid w:val="00466452"/>
    <w:rsid w:val="00485D1E"/>
    <w:rsid w:val="00494A79"/>
    <w:rsid w:val="004B52D1"/>
    <w:rsid w:val="004F1741"/>
    <w:rsid w:val="00502E18"/>
    <w:rsid w:val="00504722"/>
    <w:rsid w:val="00512DE1"/>
    <w:rsid w:val="00515404"/>
    <w:rsid w:val="0056626B"/>
    <w:rsid w:val="005804B9"/>
    <w:rsid w:val="0059087B"/>
    <w:rsid w:val="005923CE"/>
    <w:rsid w:val="005B2DD2"/>
    <w:rsid w:val="005C7653"/>
    <w:rsid w:val="005D7638"/>
    <w:rsid w:val="005E041C"/>
    <w:rsid w:val="005E1DBB"/>
    <w:rsid w:val="006052FB"/>
    <w:rsid w:val="00623F1E"/>
    <w:rsid w:val="00630FF7"/>
    <w:rsid w:val="006517B7"/>
    <w:rsid w:val="0065374A"/>
    <w:rsid w:val="0065520D"/>
    <w:rsid w:val="00660346"/>
    <w:rsid w:val="00664D46"/>
    <w:rsid w:val="00677564"/>
    <w:rsid w:val="0068379C"/>
    <w:rsid w:val="006A1D31"/>
    <w:rsid w:val="006B7B6B"/>
    <w:rsid w:val="006C1ECD"/>
    <w:rsid w:val="006E28F2"/>
    <w:rsid w:val="006F6F15"/>
    <w:rsid w:val="007268A7"/>
    <w:rsid w:val="00726A14"/>
    <w:rsid w:val="00732579"/>
    <w:rsid w:val="00743566"/>
    <w:rsid w:val="00743882"/>
    <w:rsid w:val="00766A5E"/>
    <w:rsid w:val="00767528"/>
    <w:rsid w:val="00773396"/>
    <w:rsid w:val="007929D6"/>
    <w:rsid w:val="007A7AA5"/>
    <w:rsid w:val="007B7DE2"/>
    <w:rsid w:val="007C45A3"/>
    <w:rsid w:val="007C6592"/>
    <w:rsid w:val="007E1C6A"/>
    <w:rsid w:val="00807299"/>
    <w:rsid w:val="0081355D"/>
    <w:rsid w:val="00836E18"/>
    <w:rsid w:val="00840A5C"/>
    <w:rsid w:val="008701F4"/>
    <w:rsid w:val="008A2838"/>
    <w:rsid w:val="008C22A4"/>
    <w:rsid w:val="008C498B"/>
    <w:rsid w:val="008D0495"/>
    <w:rsid w:val="008D065B"/>
    <w:rsid w:val="008D3DB0"/>
    <w:rsid w:val="008E2154"/>
    <w:rsid w:val="00917567"/>
    <w:rsid w:val="00947626"/>
    <w:rsid w:val="00983650"/>
    <w:rsid w:val="00983715"/>
    <w:rsid w:val="009A103E"/>
    <w:rsid w:val="009B3A34"/>
    <w:rsid w:val="009B5135"/>
    <w:rsid w:val="009B79C0"/>
    <w:rsid w:val="009C2F40"/>
    <w:rsid w:val="009D10AF"/>
    <w:rsid w:val="009E4C7E"/>
    <w:rsid w:val="009E63AA"/>
    <w:rsid w:val="00A33414"/>
    <w:rsid w:val="00A452A6"/>
    <w:rsid w:val="00A4732D"/>
    <w:rsid w:val="00A506B3"/>
    <w:rsid w:val="00A7212B"/>
    <w:rsid w:val="00AB68EA"/>
    <w:rsid w:val="00AC2549"/>
    <w:rsid w:val="00AD08B0"/>
    <w:rsid w:val="00AF528C"/>
    <w:rsid w:val="00B03D49"/>
    <w:rsid w:val="00B36054"/>
    <w:rsid w:val="00B46248"/>
    <w:rsid w:val="00B61F27"/>
    <w:rsid w:val="00B640C9"/>
    <w:rsid w:val="00B97FB5"/>
    <w:rsid w:val="00BA32B0"/>
    <w:rsid w:val="00BA683E"/>
    <w:rsid w:val="00BD6E52"/>
    <w:rsid w:val="00BF67F5"/>
    <w:rsid w:val="00C127CE"/>
    <w:rsid w:val="00C129ED"/>
    <w:rsid w:val="00C1406B"/>
    <w:rsid w:val="00C24D4C"/>
    <w:rsid w:val="00C260FE"/>
    <w:rsid w:val="00C352F2"/>
    <w:rsid w:val="00C43FBC"/>
    <w:rsid w:val="00C956A7"/>
    <w:rsid w:val="00CA55D9"/>
    <w:rsid w:val="00CB3236"/>
    <w:rsid w:val="00CC3BF7"/>
    <w:rsid w:val="00CD03AC"/>
    <w:rsid w:val="00CE561D"/>
    <w:rsid w:val="00D02CE6"/>
    <w:rsid w:val="00D0509E"/>
    <w:rsid w:val="00D15063"/>
    <w:rsid w:val="00D37DD0"/>
    <w:rsid w:val="00D5248F"/>
    <w:rsid w:val="00D73BC5"/>
    <w:rsid w:val="00DD2509"/>
    <w:rsid w:val="00DD369F"/>
    <w:rsid w:val="00DE4092"/>
    <w:rsid w:val="00DF09D5"/>
    <w:rsid w:val="00E25FD1"/>
    <w:rsid w:val="00E523EB"/>
    <w:rsid w:val="00E54E2E"/>
    <w:rsid w:val="00E6193C"/>
    <w:rsid w:val="00E70BCA"/>
    <w:rsid w:val="00E87D1F"/>
    <w:rsid w:val="00EB0728"/>
    <w:rsid w:val="00ED02E9"/>
    <w:rsid w:val="00EE31D4"/>
    <w:rsid w:val="00EE361E"/>
    <w:rsid w:val="00EE4745"/>
    <w:rsid w:val="00F24048"/>
    <w:rsid w:val="00F24756"/>
    <w:rsid w:val="00F46AC1"/>
    <w:rsid w:val="00FA0F8E"/>
    <w:rsid w:val="00FF4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0D97C"/>
  <w15:chartTrackingRefBased/>
  <w15:docId w15:val="{8436F284-1C60-4A64-9535-9797BBC0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42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0F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C25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25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4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21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421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0FF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3182D"/>
    <w:pPr>
      <w:ind w:left="720"/>
      <w:contextualSpacing/>
    </w:pPr>
  </w:style>
  <w:style w:type="table" w:styleId="TableGrid">
    <w:name w:val="Table Grid"/>
    <w:basedOn w:val="TableNormal"/>
    <w:uiPriority w:val="39"/>
    <w:rsid w:val="0068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1">
    <w:name w:val="sy1"/>
    <w:basedOn w:val="DefaultParagraphFont"/>
    <w:rsid w:val="0002437F"/>
  </w:style>
  <w:style w:type="character" w:customStyle="1" w:styleId="kw2">
    <w:name w:val="kw2"/>
    <w:basedOn w:val="DefaultParagraphFont"/>
    <w:rsid w:val="0002437F"/>
  </w:style>
  <w:style w:type="character" w:customStyle="1" w:styleId="sy0">
    <w:name w:val="sy0"/>
    <w:basedOn w:val="DefaultParagraphFont"/>
    <w:rsid w:val="0002437F"/>
  </w:style>
  <w:style w:type="character" w:customStyle="1" w:styleId="nu0">
    <w:name w:val="nu0"/>
    <w:basedOn w:val="DefaultParagraphFont"/>
    <w:rsid w:val="0002437F"/>
  </w:style>
  <w:style w:type="character" w:customStyle="1" w:styleId="st0">
    <w:name w:val="st0"/>
    <w:basedOn w:val="DefaultParagraphFont"/>
    <w:rsid w:val="0002437F"/>
  </w:style>
  <w:style w:type="character" w:customStyle="1" w:styleId="Heading3Char">
    <w:name w:val="Heading 3 Char"/>
    <w:basedOn w:val="DefaultParagraphFont"/>
    <w:link w:val="Heading3"/>
    <w:uiPriority w:val="9"/>
    <w:rsid w:val="00AC254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C2549"/>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1350D"/>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Header">
    <w:name w:val="header"/>
    <w:basedOn w:val="Normal"/>
    <w:link w:val="HeaderChar"/>
    <w:uiPriority w:val="99"/>
    <w:unhideWhenUsed/>
    <w:rsid w:val="006775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564"/>
  </w:style>
  <w:style w:type="paragraph" w:styleId="Footer">
    <w:name w:val="footer"/>
    <w:basedOn w:val="Normal"/>
    <w:link w:val="FooterChar"/>
    <w:uiPriority w:val="99"/>
    <w:unhideWhenUsed/>
    <w:rsid w:val="006775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540</Words>
  <Characters>2974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3</cp:revision>
  <dcterms:created xsi:type="dcterms:W3CDTF">2020-01-15T23:01:00Z</dcterms:created>
  <dcterms:modified xsi:type="dcterms:W3CDTF">2020-01-15T23:16:00Z</dcterms:modified>
</cp:coreProperties>
</file>