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4A8" w:rsidRPr="00C14640" w:rsidRDefault="000E413B" w:rsidP="00CA2EDA">
      <w:pPr>
        <w:spacing w:after="0" w:line="240" w:lineRule="auto"/>
        <w:rPr>
          <w:rFonts w:asciiTheme="majorHAnsi" w:hAnsiTheme="majorHAnsi" w:cstheme="majorHAnsi"/>
          <w:color w:val="70AD47" w:themeColor="accent6"/>
          <w:spacing w:val="40"/>
          <w:sz w:val="144"/>
          <w:szCs w:val="110"/>
        </w:rPr>
      </w:pPr>
      <w:r>
        <w:rPr>
          <w:noProof/>
          <w:lang w:eastAsia="nl-NL"/>
        </w:rPr>
        <w:drawing>
          <wp:anchor distT="0" distB="0" distL="114300" distR="114300" simplePos="0" relativeHeight="251658240" behindDoc="0" locked="0" layoutInCell="1" allowOverlap="1">
            <wp:simplePos x="0" y="0"/>
            <wp:positionH relativeFrom="column">
              <wp:posOffset>6210300</wp:posOffset>
            </wp:positionH>
            <wp:positionV relativeFrom="paragraph">
              <wp:posOffset>95250</wp:posOffset>
            </wp:positionV>
            <wp:extent cx="2826003" cy="2790825"/>
            <wp:effectExtent l="0" t="0" r="0" b="0"/>
            <wp:wrapNone/>
            <wp:docPr id="9" name="Picture 9" descr="Afbeeldingsresultaat voor muscle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muscle vector"/>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8637"/>
                    <a:stretch/>
                  </pic:blipFill>
                  <pic:spPr bwMode="auto">
                    <a:xfrm>
                      <a:off x="0" y="0"/>
                      <a:ext cx="2826003" cy="27908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ajorHAnsi" w:hAnsiTheme="majorHAnsi" w:cstheme="majorHAnsi"/>
          <w:b/>
          <w:color w:val="70AD47" w:themeColor="accent6"/>
          <w:spacing w:val="40"/>
          <w:sz w:val="144"/>
          <w:szCs w:val="110"/>
        </w:rPr>
        <w:t>SPIER</w:t>
      </w:r>
    </w:p>
    <w:p w:rsidR="00CA2EDA" w:rsidRPr="00F503B1" w:rsidRDefault="00CA2EDA" w:rsidP="00CA2EDA">
      <w:pPr>
        <w:spacing w:after="0" w:line="240" w:lineRule="auto"/>
        <w:rPr>
          <w:rFonts w:asciiTheme="majorHAnsi" w:hAnsiTheme="majorHAnsi" w:cstheme="majorHAnsi"/>
          <w:sz w:val="36"/>
        </w:rPr>
      </w:pPr>
    </w:p>
    <w:p w:rsidR="00CA2EDA" w:rsidRPr="00F503B1" w:rsidRDefault="00CA2EDA" w:rsidP="0008773F">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Je bloed vervoert glucose door je lichaam en voorziet zo alle cellen van brandstof. De concentratie glucose in je bloed (de bloedsuikerspiegel) mag niet te laag zijn, maar ook niet te hoo</w:t>
      </w:r>
      <w:r w:rsidR="0058109B" w:rsidRPr="00F503B1">
        <w:rPr>
          <w:rFonts w:asciiTheme="majorHAnsi" w:hAnsiTheme="majorHAnsi" w:cstheme="majorHAnsi"/>
          <w:sz w:val="24"/>
        </w:rPr>
        <w:t xml:space="preserve">g. Normaal gesproken bevat één dl bloed tussen de 70 en 120 mg. </w:t>
      </w:r>
      <w:r w:rsidRPr="00F503B1">
        <w:rPr>
          <w:rFonts w:asciiTheme="majorHAnsi" w:hAnsiTheme="majorHAnsi" w:cstheme="majorHAnsi"/>
          <w:sz w:val="24"/>
        </w:rPr>
        <w:t xml:space="preserve">Bij het constant houden van de bloedsuikerspiegel spelen onder andere de lever, de darmen, de spieren en de eilandjes van Langerhans (in de alvleesklier) een rol. </w:t>
      </w:r>
      <w:r w:rsidR="0058109B" w:rsidRPr="00F503B1">
        <w:rPr>
          <w:rFonts w:asciiTheme="majorHAnsi" w:hAnsiTheme="majorHAnsi" w:cstheme="majorHAnsi"/>
          <w:sz w:val="24"/>
        </w:rPr>
        <w:t>Je gaat nu zelf ervaren hoe dat in zijn werk gaat.</w:t>
      </w:r>
    </w:p>
    <w:p w:rsidR="0058109B" w:rsidRPr="00F503B1" w:rsidRDefault="0058109B" w:rsidP="0008773F">
      <w:pPr>
        <w:spacing w:after="0" w:line="240" w:lineRule="auto"/>
        <w:ind w:right="4460"/>
        <w:jc w:val="both"/>
        <w:rPr>
          <w:rFonts w:asciiTheme="majorHAnsi" w:hAnsiTheme="majorHAnsi" w:cstheme="majorHAnsi"/>
          <w:sz w:val="24"/>
        </w:rPr>
      </w:pPr>
    </w:p>
    <w:p w:rsidR="00C408DB" w:rsidRDefault="0058109B" w:rsidP="00C408DB">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 xml:space="preserve">In deze simulatie </w:t>
      </w:r>
      <w:r w:rsidR="00C3605E">
        <w:rPr>
          <w:rFonts w:asciiTheme="majorHAnsi" w:hAnsiTheme="majorHAnsi" w:cstheme="majorHAnsi"/>
          <w:sz w:val="24"/>
        </w:rPr>
        <w:t xml:space="preserve">ben jij de </w:t>
      </w:r>
      <w:r w:rsidR="000E413B">
        <w:rPr>
          <w:rFonts w:asciiTheme="majorHAnsi" w:hAnsiTheme="majorHAnsi" w:cstheme="majorHAnsi"/>
          <w:sz w:val="24"/>
        </w:rPr>
        <w:t>spier</w:t>
      </w:r>
      <w:r w:rsidR="004D2BEF">
        <w:rPr>
          <w:rFonts w:asciiTheme="majorHAnsi" w:hAnsiTheme="majorHAnsi" w:cstheme="majorHAnsi"/>
          <w:sz w:val="24"/>
        </w:rPr>
        <w:t>.</w:t>
      </w:r>
      <w:r w:rsidR="00C408DB" w:rsidRPr="00F503B1">
        <w:rPr>
          <w:rFonts w:asciiTheme="majorHAnsi" w:hAnsiTheme="majorHAnsi" w:cstheme="majorHAnsi"/>
          <w:sz w:val="24"/>
        </w:rPr>
        <w:t xml:space="preserve"> </w:t>
      </w:r>
      <w:r w:rsidR="000E413B">
        <w:rPr>
          <w:rFonts w:asciiTheme="majorHAnsi" w:hAnsiTheme="majorHAnsi" w:cstheme="majorHAnsi"/>
          <w:sz w:val="24"/>
        </w:rPr>
        <w:t>In rust</w:t>
      </w:r>
      <w:r w:rsidR="00C3605E">
        <w:rPr>
          <w:rFonts w:asciiTheme="majorHAnsi" w:hAnsiTheme="majorHAnsi" w:cstheme="majorHAnsi"/>
          <w:sz w:val="24"/>
        </w:rPr>
        <w:t xml:space="preserve"> neem je </w:t>
      </w:r>
      <w:r w:rsidR="000E413B">
        <w:rPr>
          <w:rFonts w:asciiTheme="majorHAnsi" w:hAnsiTheme="majorHAnsi" w:cstheme="majorHAnsi"/>
          <w:sz w:val="24"/>
        </w:rPr>
        <w:t>een normale hoeveelheid</w:t>
      </w:r>
      <w:r w:rsidR="00C3605E">
        <w:rPr>
          <w:rFonts w:asciiTheme="majorHAnsi" w:hAnsiTheme="majorHAnsi" w:cstheme="majorHAnsi"/>
          <w:sz w:val="24"/>
        </w:rPr>
        <w:t xml:space="preserve"> </w:t>
      </w:r>
      <w:r w:rsidR="00C408DB">
        <w:rPr>
          <w:rFonts w:asciiTheme="majorHAnsi" w:hAnsiTheme="majorHAnsi" w:cstheme="majorHAnsi"/>
          <w:sz w:val="24"/>
        </w:rPr>
        <w:t xml:space="preserve">suiker </w:t>
      </w:r>
      <w:r w:rsidR="00C3605E">
        <w:rPr>
          <w:rFonts w:asciiTheme="majorHAnsi" w:hAnsiTheme="majorHAnsi" w:cstheme="majorHAnsi"/>
          <w:sz w:val="24"/>
        </w:rPr>
        <w:t xml:space="preserve">(glucose) uit het bloed </w:t>
      </w:r>
      <w:r w:rsidR="00C408DB">
        <w:rPr>
          <w:rFonts w:asciiTheme="majorHAnsi" w:hAnsiTheme="majorHAnsi" w:cstheme="majorHAnsi"/>
          <w:sz w:val="24"/>
        </w:rPr>
        <w:t>op voor de verbranding in</w:t>
      </w:r>
      <w:r w:rsidR="00164156">
        <w:rPr>
          <w:rFonts w:asciiTheme="majorHAnsi" w:hAnsiTheme="majorHAnsi" w:cstheme="majorHAnsi"/>
          <w:sz w:val="24"/>
        </w:rPr>
        <w:t xml:space="preserve"> je</w:t>
      </w:r>
      <w:r w:rsidR="00C408DB">
        <w:rPr>
          <w:rFonts w:asciiTheme="majorHAnsi" w:hAnsiTheme="majorHAnsi" w:cstheme="majorHAnsi"/>
          <w:sz w:val="24"/>
        </w:rPr>
        <w:t xml:space="preserve"> cellen. </w:t>
      </w:r>
      <w:r w:rsidR="000E413B">
        <w:rPr>
          <w:rFonts w:asciiTheme="majorHAnsi" w:hAnsiTheme="majorHAnsi" w:cstheme="majorHAnsi"/>
          <w:sz w:val="24"/>
        </w:rPr>
        <w:t>Bij inspanning</w:t>
      </w:r>
      <w:r w:rsidR="00C3605E">
        <w:rPr>
          <w:rFonts w:asciiTheme="majorHAnsi" w:hAnsiTheme="majorHAnsi" w:cstheme="majorHAnsi"/>
          <w:sz w:val="24"/>
        </w:rPr>
        <w:t xml:space="preserve"> </w:t>
      </w:r>
      <w:r w:rsidR="000E413B">
        <w:rPr>
          <w:rFonts w:asciiTheme="majorHAnsi" w:hAnsiTheme="majorHAnsi" w:cstheme="majorHAnsi"/>
          <w:sz w:val="24"/>
        </w:rPr>
        <w:t>neem je veel meer suiker uit het bloed op</w:t>
      </w:r>
      <w:r w:rsidR="00C3605E">
        <w:rPr>
          <w:rFonts w:asciiTheme="majorHAnsi" w:hAnsiTheme="majorHAnsi" w:cstheme="majorHAnsi"/>
          <w:sz w:val="24"/>
        </w:rPr>
        <w:t xml:space="preserve">. </w:t>
      </w:r>
      <w:r w:rsidR="00C408DB">
        <w:rPr>
          <w:rFonts w:asciiTheme="majorHAnsi" w:hAnsiTheme="majorHAnsi" w:cstheme="majorHAnsi"/>
          <w:sz w:val="24"/>
        </w:rPr>
        <w:t>Hieronder staat wat j</w:t>
      </w:r>
      <w:r w:rsidR="00C3605E">
        <w:rPr>
          <w:rFonts w:asciiTheme="majorHAnsi" w:hAnsiTheme="majorHAnsi" w:cstheme="majorHAnsi"/>
          <w:sz w:val="24"/>
        </w:rPr>
        <w:t>e</w:t>
      </w:r>
      <w:r w:rsidR="00C408DB">
        <w:rPr>
          <w:rFonts w:asciiTheme="majorHAnsi" w:hAnsiTheme="majorHAnsi" w:cstheme="majorHAnsi"/>
          <w:sz w:val="24"/>
        </w:rPr>
        <w:t xml:space="preserve"> precies moet doen.</w:t>
      </w:r>
    </w:p>
    <w:p w:rsidR="0058109B" w:rsidRDefault="0058109B" w:rsidP="0008773F">
      <w:pPr>
        <w:spacing w:after="0" w:line="240" w:lineRule="auto"/>
        <w:ind w:right="4460"/>
        <w:jc w:val="both"/>
        <w:rPr>
          <w:rFonts w:asciiTheme="majorHAnsi" w:hAnsiTheme="majorHAnsi" w:cstheme="majorHAnsi"/>
          <w:sz w:val="24"/>
        </w:rPr>
      </w:pPr>
    </w:p>
    <w:p w:rsidR="004D2BEF" w:rsidRPr="00C52CD1" w:rsidRDefault="004D2BEF" w:rsidP="0008773F">
      <w:pPr>
        <w:spacing w:after="0" w:line="240" w:lineRule="auto"/>
        <w:ind w:right="4460"/>
        <w:jc w:val="both"/>
        <w:rPr>
          <w:rFonts w:asciiTheme="majorHAnsi" w:hAnsiTheme="majorHAnsi" w:cstheme="majorHAnsi"/>
          <w:sz w:val="24"/>
          <w:szCs w:val="24"/>
        </w:rPr>
      </w:pPr>
    </w:p>
    <w:p w:rsidR="00C52CD1" w:rsidRPr="00C52CD1" w:rsidRDefault="000E413B" w:rsidP="00C52CD1">
      <w:pPr>
        <w:spacing w:after="0"/>
        <w:rPr>
          <w:rFonts w:asciiTheme="majorHAnsi" w:hAnsiTheme="majorHAnsi" w:cstheme="majorHAnsi"/>
          <w:b/>
          <w:color w:val="70AD47" w:themeColor="accent6"/>
          <w:spacing w:val="40"/>
          <w:sz w:val="40"/>
        </w:rPr>
      </w:pPr>
      <w:r>
        <w:rPr>
          <w:rFonts w:asciiTheme="majorHAnsi" w:hAnsiTheme="majorHAnsi" w:cstheme="majorHAnsi"/>
          <w:b/>
          <w:color w:val="70AD47" w:themeColor="accent6"/>
          <w:spacing w:val="40"/>
          <w:sz w:val="40"/>
        </w:rPr>
        <w:t>IN RUST</w:t>
      </w:r>
    </w:p>
    <w:p w:rsidR="00385DAC" w:rsidRPr="00385DAC" w:rsidRDefault="00385DAC" w:rsidP="00385DAC">
      <w:pPr>
        <w:spacing w:after="0"/>
        <w:rPr>
          <w:rFonts w:asciiTheme="majorHAnsi" w:hAnsiTheme="majorHAnsi" w:cstheme="majorHAnsi"/>
          <w:sz w:val="24"/>
        </w:rPr>
      </w:pPr>
      <w:r w:rsidRPr="00385DAC">
        <w:rPr>
          <w:rFonts w:asciiTheme="majorHAnsi" w:hAnsiTheme="majorHAnsi" w:cstheme="majorHAnsi"/>
          <w:sz w:val="24"/>
        </w:rPr>
        <w:t xml:space="preserve">Neem glucose op (gewoon voor je eigen verbranding). </w:t>
      </w:r>
      <w:r w:rsidR="00EA0D53">
        <w:rPr>
          <w:rFonts w:asciiTheme="majorHAnsi" w:hAnsiTheme="majorHAnsi" w:cstheme="majorHAnsi"/>
          <w:sz w:val="24"/>
        </w:rPr>
        <w:br/>
      </w:r>
      <w:r w:rsidRPr="00385DAC">
        <w:rPr>
          <w:rFonts w:asciiTheme="majorHAnsi" w:hAnsiTheme="majorHAnsi" w:cstheme="majorHAnsi"/>
          <w:sz w:val="24"/>
        </w:rPr>
        <w:t>Neem een schepje suiker uit het bekertje; bij vijf of meer insulinebriefjes neem je twee schepjes.</w:t>
      </w:r>
    </w:p>
    <w:p w:rsidR="00C52CD1" w:rsidRPr="00C52CD1" w:rsidRDefault="00C52CD1" w:rsidP="00C52CD1">
      <w:pPr>
        <w:spacing w:after="0"/>
        <w:rPr>
          <w:rFonts w:asciiTheme="majorHAnsi" w:hAnsiTheme="majorHAnsi" w:cstheme="majorHAnsi"/>
          <w:sz w:val="24"/>
          <w:szCs w:val="24"/>
        </w:rPr>
      </w:pPr>
    </w:p>
    <w:p w:rsidR="00C52CD1" w:rsidRPr="00A6081C" w:rsidRDefault="000E413B" w:rsidP="00C52CD1">
      <w:pPr>
        <w:spacing w:after="0"/>
        <w:rPr>
          <w:rFonts w:asciiTheme="majorHAnsi" w:hAnsiTheme="majorHAnsi" w:cstheme="majorHAnsi"/>
          <w:sz w:val="24"/>
        </w:rPr>
      </w:pPr>
      <w:r>
        <w:rPr>
          <w:rFonts w:asciiTheme="majorHAnsi" w:hAnsiTheme="majorHAnsi" w:cstheme="majorHAnsi"/>
          <w:b/>
          <w:color w:val="70AD47" w:themeColor="accent6"/>
          <w:spacing w:val="40"/>
          <w:sz w:val="40"/>
        </w:rPr>
        <w:t>BIJ INSPANNING</w:t>
      </w:r>
      <w:r w:rsidR="00A6081C">
        <w:rPr>
          <w:rFonts w:asciiTheme="majorHAnsi" w:hAnsiTheme="majorHAnsi" w:cstheme="majorHAnsi"/>
          <w:b/>
          <w:color w:val="70AD47" w:themeColor="accent6"/>
          <w:spacing w:val="40"/>
          <w:sz w:val="40"/>
        </w:rPr>
        <w:t xml:space="preserve"> </w:t>
      </w:r>
    </w:p>
    <w:p w:rsidR="00A6081C" w:rsidRPr="00A6081C" w:rsidRDefault="00A6081C" w:rsidP="00A6081C">
      <w:pPr>
        <w:spacing w:after="0"/>
        <w:rPr>
          <w:rFonts w:asciiTheme="majorHAnsi" w:hAnsiTheme="majorHAnsi" w:cstheme="majorHAnsi"/>
          <w:sz w:val="24"/>
        </w:rPr>
      </w:pPr>
      <w:bookmarkStart w:id="0" w:name="_GoBack"/>
      <w:r>
        <w:rPr>
          <w:rFonts w:asciiTheme="majorHAnsi" w:hAnsiTheme="majorHAnsi" w:cstheme="majorHAnsi"/>
          <w:sz w:val="24"/>
        </w:rPr>
        <w:t xml:space="preserve">Wacht op een teken van je leraar. </w:t>
      </w:r>
      <w:bookmarkEnd w:id="0"/>
      <w:r w:rsidRPr="00A6081C">
        <w:rPr>
          <w:rFonts w:asciiTheme="majorHAnsi" w:hAnsiTheme="majorHAnsi" w:cstheme="majorHAnsi"/>
          <w:sz w:val="24"/>
        </w:rPr>
        <w:t>Neem extra glucose op: neem twaalf schepjes suiker uit het bekertje.</w:t>
      </w:r>
    </w:p>
    <w:p w:rsidR="00385DAC" w:rsidRPr="00385DAC" w:rsidRDefault="00385DAC" w:rsidP="00A6081C">
      <w:pPr>
        <w:spacing w:after="0"/>
        <w:rPr>
          <w:rFonts w:asciiTheme="majorHAnsi" w:hAnsiTheme="majorHAnsi" w:cstheme="majorHAnsi"/>
          <w:sz w:val="24"/>
        </w:rPr>
      </w:pPr>
    </w:p>
    <w:sectPr w:rsidR="00385DAC" w:rsidRPr="00385DAC" w:rsidSect="002508C7">
      <w:pgSz w:w="16838" w:h="11906"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27DE0"/>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68217D9F"/>
    <w:multiLevelType w:val="hybridMultilevel"/>
    <w:tmpl w:val="0E7E668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241"/>
    <w:rsid w:val="00027FA8"/>
    <w:rsid w:val="0008773F"/>
    <w:rsid w:val="000D652E"/>
    <w:rsid w:val="000E413B"/>
    <w:rsid w:val="00164156"/>
    <w:rsid w:val="00175F98"/>
    <w:rsid w:val="002508C7"/>
    <w:rsid w:val="002E5AB9"/>
    <w:rsid w:val="00302241"/>
    <w:rsid w:val="00327001"/>
    <w:rsid w:val="00385DAC"/>
    <w:rsid w:val="004441BF"/>
    <w:rsid w:val="00464923"/>
    <w:rsid w:val="004D2BEF"/>
    <w:rsid w:val="005071BE"/>
    <w:rsid w:val="005713E9"/>
    <w:rsid w:val="0058109B"/>
    <w:rsid w:val="005A2731"/>
    <w:rsid w:val="006E2ECC"/>
    <w:rsid w:val="007959F2"/>
    <w:rsid w:val="007D4183"/>
    <w:rsid w:val="008265BA"/>
    <w:rsid w:val="00844149"/>
    <w:rsid w:val="008D0470"/>
    <w:rsid w:val="0092645C"/>
    <w:rsid w:val="00943E0F"/>
    <w:rsid w:val="00A6081C"/>
    <w:rsid w:val="00A734A8"/>
    <w:rsid w:val="00B45CBF"/>
    <w:rsid w:val="00C14640"/>
    <w:rsid w:val="00C3605E"/>
    <w:rsid w:val="00C408DB"/>
    <w:rsid w:val="00C52CD1"/>
    <w:rsid w:val="00C91A00"/>
    <w:rsid w:val="00CA2EDA"/>
    <w:rsid w:val="00EA0D53"/>
    <w:rsid w:val="00F061F4"/>
    <w:rsid w:val="00F361EE"/>
    <w:rsid w:val="00F503B1"/>
    <w:rsid w:val="00F54B8B"/>
    <w:rsid w:val="00FE2B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E02C5"/>
  <w15:chartTrackingRefBased/>
  <w15:docId w15:val="{CCF055C5-79CB-4FC2-8607-0908DA13C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5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4</cp:revision>
  <dcterms:created xsi:type="dcterms:W3CDTF">2020-01-12T13:28:00Z</dcterms:created>
  <dcterms:modified xsi:type="dcterms:W3CDTF">2020-01-12T13:34:00Z</dcterms:modified>
</cp:coreProperties>
</file>