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344D" w:rsidRPr="00407678" w:rsidRDefault="00407678">
      <w:pPr>
        <w:rPr>
          <w:b/>
          <w:sz w:val="36"/>
          <w:szCs w:val="36"/>
        </w:rPr>
      </w:pPr>
      <w:r w:rsidRPr="00407678">
        <w:rPr>
          <w:b/>
          <w:sz w:val="36"/>
          <w:szCs w:val="36"/>
        </w:rPr>
        <w:t xml:space="preserve">Hulp op maat </w:t>
      </w:r>
    </w:p>
    <w:p w:rsidR="00407678" w:rsidRDefault="00407678">
      <w:pPr>
        <w:rPr>
          <w:b/>
        </w:rPr>
      </w:pPr>
      <w:r>
        <w:rPr>
          <w:b/>
        </w:rPr>
        <w:t>Wat is het doel van de dissimilatie?</w:t>
      </w:r>
    </w:p>
    <w:p w:rsidR="00407678" w:rsidRPr="00407678" w:rsidRDefault="00407678" w:rsidP="00407678">
      <w:pPr>
        <w:pStyle w:val="ListParagraph"/>
        <w:numPr>
          <w:ilvl w:val="0"/>
          <w:numId w:val="1"/>
        </w:numPr>
      </w:pPr>
      <w:r w:rsidRPr="00407678">
        <w:t>Energierijke elektronen verwijderen uit glucose</w:t>
      </w:r>
    </w:p>
    <w:p w:rsidR="00407678" w:rsidRDefault="00407678" w:rsidP="00407678">
      <w:pPr>
        <w:pStyle w:val="ListParagraph"/>
        <w:numPr>
          <w:ilvl w:val="0"/>
          <w:numId w:val="1"/>
        </w:numPr>
      </w:pPr>
      <w:r w:rsidRPr="00407678">
        <w:t xml:space="preserve">Energierijke elektronen </w:t>
      </w:r>
      <w:r w:rsidRPr="00407678">
        <w:t>gebruiken om ATP te maken</w:t>
      </w:r>
    </w:p>
    <w:p w:rsidR="00407678" w:rsidRDefault="00407678" w:rsidP="00407678">
      <w:pPr>
        <w:rPr>
          <w:b/>
        </w:rPr>
      </w:pPr>
      <w:r w:rsidRPr="00407678">
        <w:rPr>
          <w:b/>
        </w:rPr>
        <w:t>Wat zijn de vier deelprocessen of stappen in de dissimilatie?</w:t>
      </w:r>
    </w:p>
    <w:p w:rsidR="00407678" w:rsidRPr="00407678" w:rsidRDefault="00407678" w:rsidP="00407678">
      <w:pPr>
        <w:pStyle w:val="ListParagraph"/>
        <w:numPr>
          <w:ilvl w:val="0"/>
          <w:numId w:val="2"/>
        </w:numPr>
      </w:pPr>
      <w:r w:rsidRPr="00407678">
        <w:t>Glycolyse (C</w:t>
      </w:r>
      <w:r w:rsidRPr="00407678">
        <w:rPr>
          <w:vertAlign w:val="subscript"/>
        </w:rPr>
        <w:t>6</w:t>
      </w:r>
      <w:r w:rsidRPr="00407678">
        <w:t>) (glucose wo</w:t>
      </w:r>
      <w:r>
        <w:t xml:space="preserve">rdt twee moleculen </w:t>
      </w:r>
      <w:proofErr w:type="spellStart"/>
      <w:r>
        <w:t>P</w:t>
      </w:r>
      <w:r w:rsidRPr="00407678">
        <w:t>yrodruivenzuur</w:t>
      </w:r>
      <w:proofErr w:type="spellEnd"/>
      <w:r w:rsidRPr="00407678">
        <w:t xml:space="preserve"> C</w:t>
      </w:r>
      <w:r w:rsidRPr="00407678">
        <w:rPr>
          <w:vertAlign w:val="subscript"/>
        </w:rPr>
        <w:t>3</w:t>
      </w:r>
      <w:r w:rsidRPr="00407678">
        <w:t>)</w:t>
      </w:r>
    </w:p>
    <w:p w:rsidR="00407678" w:rsidRPr="00407678" w:rsidRDefault="00407678" w:rsidP="00407678">
      <w:pPr>
        <w:pStyle w:val="ListParagraph"/>
        <w:numPr>
          <w:ilvl w:val="0"/>
          <w:numId w:val="2"/>
        </w:numPr>
      </w:pPr>
      <w:proofErr w:type="spellStart"/>
      <w:r w:rsidRPr="00407678">
        <w:t>Decarboxylering</w:t>
      </w:r>
      <w:proofErr w:type="spellEnd"/>
      <w:r w:rsidRPr="00407678">
        <w:t xml:space="preserve"> (C</w:t>
      </w:r>
      <w:r w:rsidRPr="00407678">
        <w:rPr>
          <w:vertAlign w:val="subscript"/>
        </w:rPr>
        <w:t>3</w:t>
      </w:r>
      <w:r w:rsidRPr="00407678">
        <w:t xml:space="preserve"> wordt C</w:t>
      </w:r>
      <w:r w:rsidRPr="00407678">
        <w:rPr>
          <w:vertAlign w:val="subscript"/>
        </w:rPr>
        <w:t>2</w:t>
      </w:r>
      <w:r w:rsidRPr="00407678">
        <w:t>)</w:t>
      </w:r>
    </w:p>
    <w:p w:rsidR="00407678" w:rsidRPr="00407678" w:rsidRDefault="00407678" w:rsidP="00407678">
      <w:pPr>
        <w:pStyle w:val="ListParagraph"/>
        <w:numPr>
          <w:ilvl w:val="0"/>
          <w:numId w:val="2"/>
        </w:numPr>
      </w:pPr>
      <w:r w:rsidRPr="00407678">
        <w:t>Citroenzuurcyclus</w:t>
      </w:r>
    </w:p>
    <w:p w:rsidR="00407678" w:rsidRPr="00407678" w:rsidRDefault="00407678" w:rsidP="00407678">
      <w:pPr>
        <w:pStyle w:val="ListParagraph"/>
        <w:numPr>
          <w:ilvl w:val="0"/>
          <w:numId w:val="2"/>
        </w:numPr>
      </w:pPr>
      <w:r w:rsidRPr="00407678">
        <w:t>Oxidatieve fosforylering (ofwel elektronen transportketen)</w:t>
      </w:r>
    </w:p>
    <w:p w:rsidR="00407678" w:rsidRDefault="00407678" w:rsidP="00407678">
      <w:pPr>
        <w:rPr>
          <w:b/>
        </w:rPr>
      </w:pPr>
      <w:r w:rsidRPr="00407678">
        <w:rPr>
          <w:b/>
        </w:rPr>
        <w:t>Waar vinden de deelprocessen plaats?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4"/>
        <w:gridCol w:w="2902"/>
        <w:gridCol w:w="2903"/>
        <w:gridCol w:w="2903"/>
      </w:tblGrid>
      <w:tr w:rsidR="00407678" w:rsidTr="00407678">
        <w:tc>
          <w:tcPr>
            <w:tcW w:w="534" w:type="dxa"/>
          </w:tcPr>
          <w:p w:rsidR="00407678" w:rsidRDefault="00407678" w:rsidP="00407678">
            <w:pPr>
              <w:rPr>
                <w:b/>
              </w:rPr>
            </w:pPr>
          </w:p>
        </w:tc>
        <w:tc>
          <w:tcPr>
            <w:tcW w:w="2902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 xml:space="preserve">Deelproces </w:t>
            </w:r>
          </w:p>
        </w:tc>
        <w:tc>
          <w:tcPr>
            <w:tcW w:w="2903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Eukaryoten</w:t>
            </w:r>
          </w:p>
        </w:tc>
        <w:tc>
          <w:tcPr>
            <w:tcW w:w="2903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Prokaryoten</w:t>
            </w:r>
          </w:p>
        </w:tc>
      </w:tr>
      <w:tr w:rsidR="00407678" w:rsidTr="00407678">
        <w:tc>
          <w:tcPr>
            <w:tcW w:w="534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902" w:type="dxa"/>
          </w:tcPr>
          <w:p w:rsidR="00407678" w:rsidRDefault="00407678" w:rsidP="00407678">
            <w:pPr>
              <w:rPr>
                <w:b/>
              </w:rPr>
            </w:pPr>
            <w:r w:rsidRPr="00407678">
              <w:t>Glycolyse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Celplasma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Celplasma</w:t>
            </w:r>
          </w:p>
        </w:tc>
      </w:tr>
      <w:tr w:rsidR="00407678" w:rsidTr="00407678">
        <w:tc>
          <w:tcPr>
            <w:tcW w:w="534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2902" w:type="dxa"/>
          </w:tcPr>
          <w:p w:rsidR="00407678" w:rsidRDefault="00407678" w:rsidP="00407678">
            <w:pPr>
              <w:rPr>
                <w:b/>
              </w:rPr>
            </w:pPr>
            <w:proofErr w:type="spellStart"/>
            <w:r w:rsidRPr="00407678">
              <w:t>Decarboxylering</w:t>
            </w:r>
            <w:proofErr w:type="spellEnd"/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Mitochondrium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Celplasma</w:t>
            </w:r>
          </w:p>
        </w:tc>
      </w:tr>
      <w:tr w:rsidR="00407678" w:rsidTr="00407678">
        <w:tc>
          <w:tcPr>
            <w:tcW w:w="534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902" w:type="dxa"/>
          </w:tcPr>
          <w:p w:rsidR="00407678" w:rsidRPr="00407678" w:rsidRDefault="00407678" w:rsidP="00407678">
            <w:r w:rsidRPr="00407678">
              <w:t>Citroenzuurcyclus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b/>
                <w:i/>
              </w:rPr>
            </w:pPr>
            <w:r w:rsidRPr="00407678">
              <w:rPr>
                <w:i/>
              </w:rPr>
              <w:t>Mitochondrium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b/>
                <w:i/>
              </w:rPr>
            </w:pPr>
            <w:r w:rsidRPr="00407678">
              <w:rPr>
                <w:i/>
              </w:rPr>
              <w:t>Celplasma</w:t>
            </w:r>
          </w:p>
        </w:tc>
      </w:tr>
      <w:tr w:rsidR="00407678" w:rsidTr="00407678">
        <w:tc>
          <w:tcPr>
            <w:tcW w:w="534" w:type="dxa"/>
          </w:tcPr>
          <w:p w:rsidR="00407678" w:rsidRDefault="00407678" w:rsidP="00407678">
            <w:pPr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902" w:type="dxa"/>
          </w:tcPr>
          <w:p w:rsidR="00407678" w:rsidRDefault="00407678" w:rsidP="00407678">
            <w:pPr>
              <w:rPr>
                <w:b/>
              </w:rPr>
            </w:pPr>
            <w:r w:rsidRPr="00407678">
              <w:t>Oxidatieve fosforylering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Binnen membraan m</w:t>
            </w:r>
            <w:r w:rsidRPr="00407678">
              <w:rPr>
                <w:i/>
              </w:rPr>
              <w:t>itochondrium</w:t>
            </w:r>
          </w:p>
        </w:tc>
        <w:tc>
          <w:tcPr>
            <w:tcW w:w="2903" w:type="dxa"/>
          </w:tcPr>
          <w:p w:rsidR="00407678" w:rsidRPr="00407678" w:rsidRDefault="00407678" w:rsidP="00407678">
            <w:pPr>
              <w:rPr>
                <w:i/>
              </w:rPr>
            </w:pPr>
            <w:r w:rsidRPr="00407678">
              <w:rPr>
                <w:i/>
              </w:rPr>
              <w:t>Plasma membraan</w:t>
            </w:r>
          </w:p>
        </w:tc>
      </w:tr>
    </w:tbl>
    <w:p w:rsidR="00407678" w:rsidRDefault="00407678" w:rsidP="00407678">
      <w:pPr>
        <w:rPr>
          <w:b/>
        </w:rPr>
      </w:pPr>
      <w:bookmarkStart w:id="0" w:name="_GoBack"/>
      <w:bookmarkEnd w:id="0"/>
    </w:p>
    <w:p w:rsidR="00407678" w:rsidRPr="00407678" w:rsidRDefault="00407678" w:rsidP="00407678">
      <w:pPr>
        <w:jc w:val="center"/>
        <w:rPr>
          <w:b/>
        </w:rPr>
      </w:pPr>
      <w:r>
        <w:rPr>
          <w:noProof/>
          <w:lang w:eastAsia="nl-NL"/>
        </w:rPr>
        <w:drawing>
          <wp:inline distT="0" distB="0" distL="0" distR="0" wp14:anchorId="7728138C" wp14:editId="078605DC">
            <wp:extent cx="4472264" cy="4428565"/>
            <wp:effectExtent l="0" t="0" r="508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13615" t="17382" r="62363" b="10236"/>
                    <a:stretch/>
                  </pic:blipFill>
                  <pic:spPr bwMode="auto">
                    <a:xfrm>
                      <a:off x="0" y="0"/>
                      <a:ext cx="4474880" cy="4431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07678" w:rsidRPr="00407678"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0E8B" w:rsidRDefault="00D10E8B" w:rsidP="00407678">
      <w:pPr>
        <w:spacing w:after="0" w:line="240" w:lineRule="auto"/>
      </w:pPr>
      <w:r>
        <w:separator/>
      </w:r>
    </w:p>
  </w:endnote>
  <w:endnote w:type="continuationSeparator" w:id="0">
    <w:p w:rsidR="00D10E8B" w:rsidRDefault="00D10E8B" w:rsidP="004076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7678" w:rsidRPr="00407678" w:rsidRDefault="00407678" w:rsidP="00407678">
    <w:pPr>
      <w:autoSpaceDE w:val="0"/>
      <w:autoSpaceDN w:val="0"/>
      <w:adjustRightInd w:val="0"/>
      <w:spacing w:after="0" w:line="240" w:lineRule="auto"/>
      <w:ind w:left="709" w:hanging="709"/>
      <w:rPr>
        <w:sz w:val="18"/>
        <w:szCs w:val="18"/>
        <w:lang w:val="en-US"/>
      </w:rPr>
    </w:pPr>
    <w:r w:rsidRPr="00407678">
      <w:rPr>
        <w:rFonts w:ascii="Times New Roman" w:hAnsi="Times New Roman" w:cs="Times New Roman"/>
        <w:sz w:val="18"/>
        <w:szCs w:val="18"/>
        <w:lang w:val="en-US"/>
      </w:rPr>
      <w:t xml:space="preserve">Briggs, </w:t>
    </w:r>
    <w:r w:rsidRPr="00407678">
      <w:rPr>
        <w:rFonts w:ascii="Times New Roman" w:hAnsi="Times New Roman" w:cs="Times New Roman"/>
        <w:sz w:val="18"/>
        <w:szCs w:val="18"/>
        <w:lang w:val="en-US"/>
      </w:rPr>
      <w:t>B.,</w:t>
    </w:r>
    <w:r w:rsidRPr="00407678">
      <w:rPr>
        <w:rFonts w:ascii="Times New Roman" w:hAnsi="Times New Roman" w:cs="Times New Roman"/>
        <w:sz w:val="18"/>
        <w:szCs w:val="18"/>
        <w:lang w:val="en-US"/>
      </w:rPr>
      <w:t xml:space="preserve"> Mitton, </w:t>
    </w:r>
    <w:r w:rsidRPr="00407678">
      <w:rPr>
        <w:rFonts w:ascii="Times New Roman" w:hAnsi="Times New Roman" w:cs="Times New Roman"/>
        <w:sz w:val="18"/>
        <w:szCs w:val="18"/>
        <w:lang w:val="en-US"/>
      </w:rPr>
      <w:t xml:space="preserve">T., </w:t>
    </w:r>
    <w:r w:rsidRPr="00407678">
      <w:rPr>
        <w:rFonts w:ascii="Times New Roman" w:hAnsi="Times New Roman" w:cs="Times New Roman"/>
        <w:sz w:val="18"/>
        <w:szCs w:val="18"/>
        <w:lang w:val="en-US"/>
      </w:rPr>
      <w:t xml:space="preserve">Smith, </w:t>
    </w:r>
    <w:r w:rsidRPr="00407678">
      <w:rPr>
        <w:rFonts w:ascii="Times New Roman" w:hAnsi="Times New Roman" w:cs="Times New Roman"/>
        <w:sz w:val="18"/>
        <w:szCs w:val="18"/>
        <w:lang w:val="en-US"/>
      </w:rPr>
      <w:t xml:space="preserve">R. &amp; </w:t>
    </w:r>
    <w:r w:rsidRPr="00407678">
      <w:rPr>
        <w:rFonts w:ascii="Times New Roman" w:hAnsi="Times New Roman" w:cs="Times New Roman"/>
        <w:sz w:val="18"/>
        <w:szCs w:val="18"/>
        <w:lang w:val="en-US"/>
      </w:rPr>
      <w:t>Magnuson</w:t>
    </w:r>
    <w:r w:rsidRPr="00407678">
      <w:rPr>
        <w:rFonts w:ascii="Times New Roman" w:hAnsi="Times New Roman" w:cs="Times New Roman"/>
        <w:sz w:val="18"/>
        <w:szCs w:val="18"/>
        <w:lang w:val="en-US"/>
      </w:rPr>
      <w:t>, T.</w:t>
    </w:r>
    <w:r>
      <w:rPr>
        <w:rFonts w:ascii="Times New Roman" w:hAnsi="Times New Roman" w:cs="Times New Roman"/>
        <w:sz w:val="18"/>
        <w:szCs w:val="18"/>
        <w:lang w:val="en-US"/>
      </w:rPr>
      <w:t xml:space="preserve"> (2009).</w:t>
    </w:r>
    <w:r w:rsidRPr="00407678">
      <w:rPr>
        <w:rFonts w:ascii="Times New Roman" w:hAnsi="Times New Roman" w:cs="Times New Roman"/>
        <w:b/>
        <w:bCs/>
        <w:sz w:val="18"/>
        <w:szCs w:val="18"/>
        <w:lang w:val="en-US"/>
      </w:rPr>
      <w:t xml:space="preserve"> </w:t>
    </w:r>
    <w:r w:rsidRPr="00407678">
      <w:rPr>
        <w:rFonts w:ascii="Times New Roman" w:hAnsi="Times New Roman" w:cs="Times New Roman"/>
        <w:bCs/>
        <w:sz w:val="18"/>
        <w:szCs w:val="18"/>
        <w:lang w:val="en-US"/>
      </w:rPr>
      <w:t>Teaching Cellular Respiration &amp; Alternate Energy Sources with a Laboratory</w:t>
    </w:r>
    <w:r w:rsidRPr="00407678">
      <w:rPr>
        <w:rFonts w:ascii="Times New Roman" w:hAnsi="Times New Roman" w:cs="Times New Roman"/>
        <w:bCs/>
        <w:sz w:val="18"/>
        <w:szCs w:val="18"/>
        <w:lang w:val="en-US"/>
      </w:rPr>
      <w:t xml:space="preserve"> </w:t>
    </w:r>
    <w:r w:rsidRPr="00407678">
      <w:rPr>
        <w:rFonts w:ascii="Times New Roman" w:hAnsi="Times New Roman" w:cs="Times New Roman"/>
        <w:bCs/>
        <w:sz w:val="18"/>
        <w:szCs w:val="18"/>
        <w:lang w:val="en-US"/>
      </w:rPr>
      <w:t>Exercise Developed by a Scientist-Teacher Partnership</w:t>
    </w:r>
    <w:r w:rsidRPr="00407678">
      <w:rPr>
        <w:rFonts w:ascii="Times New Roman" w:hAnsi="Times New Roman" w:cs="Times New Roman"/>
        <w:b/>
        <w:bCs/>
        <w:sz w:val="18"/>
        <w:szCs w:val="18"/>
        <w:lang w:val="en-US"/>
      </w:rPr>
      <w:t>.</w:t>
    </w:r>
    <w:r w:rsidRPr="00407678">
      <w:rPr>
        <w:rFonts w:ascii="Times New Roman" w:hAnsi="Times New Roman" w:cs="Times New Roman"/>
        <w:sz w:val="18"/>
        <w:szCs w:val="18"/>
        <w:lang w:val="en-US"/>
      </w:rPr>
      <w:t xml:space="preserve"> </w:t>
    </w:r>
    <w:r w:rsidRPr="00407678">
      <w:rPr>
        <w:rFonts w:ascii="Times New Roman" w:hAnsi="Times New Roman" w:cs="Times New Roman"/>
        <w:i/>
        <w:sz w:val="18"/>
        <w:szCs w:val="18"/>
        <w:lang w:val="en-US"/>
      </w:rPr>
      <w:t>The American Biology Teacher</w:t>
    </w:r>
    <w:r w:rsidRPr="00407678">
      <w:rPr>
        <w:rFonts w:ascii="Times New Roman" w:hAnsi="Times New Roman" w:cs="Times New Roman"/>
        <w:sz w:val="18"/>
        <w:szCs w:val="18"/>
        <w:lang w:val="en-US"/>
      </w:rPr>
      <w:t>, 71(</w:t>
    </w:r>
    <w:r w:rsidRPr="00407678">
      <w:rPr>
        <w:rFonts w:ascii="Times New Roman" w:hAnsi="Times New Roman" w:cs="Times New Roman"/>
        <w:i/>
        <w:sz w:val="18"/>
        <w:szCs w:val="18"/>
        <w:lang w:val="en-US"/>
      </w:rPr>
      <w:t>3</w:t>
    </w:r>
    <w:r>
      <w:rPr>
        <w:rFonts w:ascii="Times New Roman" w:hAnsi="Times New Roman" w:cs="Times New Roman"/>
        <w:sz w:val="18"/>
        <w:szCs w:val="18"/>
        <w:lang w:val="en-US"/>
      </w:rPr>
      <w:t xml:space="preserve">), </w:t>
    </w:r>
    <w:r w:rsidRPr="00407678">
      <w:rPr>
        <w:rFonts w:ascii="Times New Roman" w:hAnsi="Times New Roman" w:cs="Times New Roman"/>
        <w:sz w:val="18"/>
        <w:szCs w:val="18"/>
        <w:lang w:val="en-US"/>
      </w:rPr>
      <w:t>164-167.</w:t>
    </w:r>
  </w:p>
  <w:p w:rsidR="00407678" w:rsidRPr="00407678" w:rsidRDefault="00407678">
    <w:pPr>
      <w:pStyle w:val="Footer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0E8B" w:rsidRDefault="00D10E8B" w:rsidP="00407678">
      <w:pPr>
        <w:spacing w:after="0" w:line="240" w:lineRule="auto"/>
      </w:pPr>
      <w:r>
        <w:separator/>
      </w:r>
    </w:p>
  </w:footnote>
  <w:footnote w:type="continuationSeparator" w:id="0">
    <w:p w:rsidR="00D10E8B" w:rsidRDefault="00D10E8B" w:rsidP="004076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E40BF0"/>
    <w:multiLevelType w:val="hybridMultilevel"/>
    <w:tmpl w:val="2424D81C"/>
    <w:lvl w:ilvl="0" w:tplc="DF7AD65C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092A4A"/>
    <w:multiLevelType w:val="hybridMultilevel"/>
    <w:tmpl w:val="32E4C3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B061C3B"/>
    <w:multiLevelType w:val="hybridMultilevel"/>
    <w:tmpl w:val="32E4C3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678"/>
    <w:rsid w:val="001A3F2B"/>
    <w:rsid w:val="002C5868"/>
    <w:rsid w:val="002D7368"/>
    <w:rsid w:val="003D344D"/>
    <w:rsid w:val="003D69A3"/>
    <w:rsid w:val="00407678"/>
    <w:rsid w:val="0045073B"/>
    <w:rsid w:val="00745373"/>
    <w:rsid w:val="008E01DC"/>
    <w:rsid w:val="00921D4F"/>
    <w:rsid w:val="009A4F0E"/>
    <w:rsid w:val="009C40D7"/>
    <w:rsid w:val="00A16A15"/>
    <w:rsid w:val="00B416DA"/>
    <w:rsid w:val="00B878A4"/>
    <w:rsid w:val="00BF22BE"/>
    <w:rsid w:val="00D10E8B"/>
    <w:rsid w:val="00DA5CB7"/>
    <w:rsid w:val="00E500DC"/>
    <w:rsid w:val="00E66DD6"/>
    <w:rsid w:val="00FF02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7678"/>
    <w:pPr>
      <w:ind w:left="720"/>
      <w:contextualSpacing/>
    </w:pPr>
  </w:style>
  <w:style w:type="table" w:styleId="TableGrid">
    <w:name w:val="Table Grid"/>
    <w:basedOn w:val="TableNormal"/>
    <w:uiPriority w:val="59"/>
    <w:rsid w:val="004076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076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767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076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7678"/>
  </w:style>
  <w:style w:type="paragraph" w:styleId="Footer">
    <w:name w:val="footer"/>
    <w:basedOn w:val="Normal"/>
    <w:link w:val="FooterChar"/>
    <w:uiPriority w:val="99"/>
    <w:unhideWhenUsed/>
    <w:rsid w:val="004076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76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7678"/>
    <w:pPr>
      <w:ind w:left="720"/>
      <w:contextualSpacing/>
    </w:pPr>
  </w:style>
  <w:style w:type="table" w:styleId="TableGrid">
    <w:name w:val="Table Grid"/>
    <w:basedOn w:val="TableNormal"/>
    <w:uiPriority w:val="59"/>
    <w:rsid w:val="004076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076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767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076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7678"/>
  </w:style>
  <w:style w:type="paragraph" w:styleId="Footer">
    <w:name w:val="footer"/>
    <w:basedOn w:val="Normal"/>
    <w:link w:val="FooterChar"/>
    <w:uiPriority w:val="99"/>
    <w:unhideWhenUsed/>
    <w:rsid w:val="004076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76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100</Words>
  <Characters>555</Characters>
  <Application>Microsoft Office Word</Application>
  <DocSecurity>0</DocSecurity>
  <Lines>4</Lines>
  <Paragraphs>1</Paragraphs>
  <ScaleCrop>false</ScaleCrop>
  <Company>Universiteit van Amsterdam</Company>
  <LinksUpToDate>false</LinksUpToDate>
  <CharactersWithSpaces>654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Dam, Michiel</dc:creator>
  <cp:lastModifiedBy>Dam, Michiel</cp:lastModifiedBy>
  <cp:revision>1</cp:revision>
  <dcterms:created xsi:type="dcterms:W3CDTF">2017-01-10T22:17:00Z</dcterms:created>
  <dcterms:modified xsi:type="dcterms:W3CDTF">2017-01-10T22:32:00Z</dcterms:modified>
</cp:coreProperties>
</file>