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D30E" w14:textId="46D48557" w:rsidR="009570AF" w:rsidRDefault="001F6699" w:rsidP="009E5014">
      <w:pPr>
        <w:spacing w:after="0"/>
        <w:rPr>
          <w:b/>
          <w:bCs/>
          <w:sz w:val="36"/>
          <w:szCs w:val="36"/>
          <w:lang w:val="nl-NL"/>
        </w:rPr>
      </w:pPr>
      <w:r w:rsidRPr="001F6699">
        <w:rPr>
          <w:b/>
          <w:bCs/>
          <w:sz w:val="36"/>
          <w:szCs w:val="36"/>
          <w:lang w:val="nl-NL"/>
        </w:rPr>
        <w:t>Hoe ziet een goede diagnostische vraag eruit?</w:t>
      </w:r>
    </w:p>
    <w:p w14:paraId="58CA4A68" w14:textId="49A54543" w:rsidR="00180227" w:rsidRPr="00180227" w:rsidRDefault="00180227">
      <w:pPr>
        <w:rPr>
          <w:b/>
          <w:bCs/>
          <w:sz w:val="24"/>
          <w:szCs w:val="24"/>
          <w:lang w:val="nl-NL"/>
        </w:rPr>
      </w:pPr>
    </w:p>
    <w:p w14:paraId="70F5A19D" w14:textId="67393D19" w:rsidR="001F6699" w:rsidRPr="00180227" w:rsidRDefault="001F6699">
      <w:pPr>
        <w:rPr>
          <w:sz w:val="24"/>
          <w:szCs w:val="24"/>
          <w:lang w:val="nl-NL"/>
        </w:rPr>
      </w:pPr>
      <w:r w:rsidRPr="00180227">
        <w:rPr>
          <w:sz w:val="24"/>
          <w:szCs w:val="24"/>
          <w:lang w:val="nl-NL"/>
        </w:rPr>
        <w:t xml:space="preserve">Hieronder zie je </w:t>
      </w:r>
      <w:r w:rsidR="00180227">
        <w:rPr>
          <w:sz w:val="24"/>
          <w:szCs w:val="24"/>
          <w:lang w:val="nl-NL"/>
        </w:rPr>
        <w:t>3 voorbeelden van</w:t>
      </w:r>
      <w:r w:rsidRPr="00180227">
        <w:rPr>
          <w:sz w:val="24"/>
          <w:szCs w:val="24"/>
          <w:lang w:val="nl-NL"/>
        </w:rPr>
        <w:t xml:space="preserve"> diagnostische vragen</w:t>
      </w:r>
      <w:r w:rsidR="00BA53CA">
        <w:rPr>
          <w:sz w:val="24"/>
          <w:szCs w:val="24"/>
          <w:lang w:val="nl-NL"/>
        </w:rPr>
        <w:t xml:space="preserve"> van wisselende kwaliteit</w:t>
      </w:r>
      <w:r w:rsidRPr="00180227">
        <w:rPr>
          <w:sz w:val="24"/>
          <w:szCs w:val="24"/>
          <w:lang w:val="nl-NL"/>
        </w:rPr>
        <w:t xml:space="preserve">. </w:t>
      </w:r>
    </w:p>
    <w:p w14:paraId="568FF5D5" w14:textId="0812D3C8" w:rsidR="001F6699" w:rsidRPr="00180227" w:rsidRDefault="001F6699" w:rsidP="001F6699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180227">
        <w:rPr>
          <w:sz w:val="24"/>
          <w:szCs w:val="24"/>
          <w:lang w:val="nl-NL"/>
        </w:rPr>
        <w:t>Bespreek samen welke je het beste vindt en waarom.</w:t>
      </w:r>
    </w:p>
    <w:p w14:paraId="630E29DC" w14:textId="783A5F24" w:rsidR="001F6699" w:rsidRPr="00180227" w:rsidRDefault="001F6699" w:rsidP="001F6699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180227">
        <w:rPr>
          <w:sz w:val="24"/>
          <w:szCs w:val="24"/>
          <w:lang w:val="nl-NL"/>
        </w:rPr>
        <w:t>Benoem aan welke criteria de minder goede voorbeelden niet voldoen.</w:t>
      </w:r>
    </w:p>
    <w:p w14:paraId="1031DEAA" w14:textId="647EB243" w:rsidR="001F6699" w:rsidRDefault="001F6699" w:rsidP="001F6699">
      <w:pPr>
        <w:pStyle w:val="Lijstalinea"/>
        <w:numPr>
          <w:ilvl w:val="0"/>
          <w:numId w:val="1"/>
        </w:numPr>
        <w:rPr>
          <w:sz w:val="24"/>
          <w:szCs w:val="24"/>
          <w:lang w:val="nl-NL"/>
        </w:rPr>
      </w:pPr>
      <w:r w:rsidRPr="00180227">
        <w:rPr>
          <w:sz w:val="24"/>
          <w:szCs w:val="24"/>
          <w:lang w:val="nl-NL"/>
        </w:rPr>
        <w:t>Verbeter de vragen zodat ze wel aan de criteria voldoen</w:t>
      </w:r>
      <w:r w:rsidR="001C0BA5">
        <w:rPr>
          <w:sz w:val="24"/>
          <w:szCs w:val="24"/>
          <w:lang w:val="nl-NL"/>
        </w:rPr>
        <w:t>.</w:t>
      </w:r>
    </w:p>
    <w:p w14:paraId="14AEA2D8" w14:textId="105F3FC7" w:rsidR="00BA53CA" w:rsidRPr="00BA53CA" w:rsidRDefault="00BA53CA" w:rsidP="00BA53CA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>Je mag op dit werkblad schrijven, op de achterkant is extra ruimte.</w:t>
      </w:r>
    </w:p>
    <w:p w14:paraId="4628102A" w14:textId="77777777" w:rsidR="009E5014" w:rsidRDefault="009E5014" w:rsidP="001F6699">
      <w:pPr>
        <w:rPr>
          <w:b/>
          <w:bCs/>
          <w:sz w:val="24"/>
          <w:szCs w:val="24"/>
          <w:lang w:val="nl-NL"/>
        </w:rPr>
      </w:pPr>
    </w:p>
    <w:p w14:paraId="52F6ABA1" w14:textId="2799E9A8" w:rsidR="001F6699" w:rsidRPr="001F6699" w:rsidRDefault="001F6699" w:rsidP="001F6699">
      <w:pPr>
        <w:rPr>
          <w:b/>
          <w:bCs/>
          <w:sz w:val="24"/>
          <w:szCs w:val="24"/>
          <w:u w:val="single"/>
          <w:lang w:val="nl-NL"/>
        </w:rPr>
      </w:pPr>
      <w:r w:rsidRPr="001F6699">
        <w:rPr>
          <w:b/>
          <w:bCs/>
          <w:sz w:val="24"/>
          <w:szCs w:val="24"/>
          <w:u w:val="single"/>
          <w:lang w:val="nl-NL"/>
        </w:rPr>
        <w:t>Voorbeeld 1</w:t>
      </w:r>
    </w:p>
    <w:p w14:paraId="56A5AB6B" w14:textId="7B5EB513" w:rsidR="001F6699" w:rsidRPr="001F6699" w:rsidRDefault="001F6699" w:rsidP="001F6699">
      <w:pPr>
        <w:rPr>
          <w:b/>
          <w:bCs/>
          <w:sz w:val="24"/>
          <w:szCs w:val="24"/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7B55A32B" wp14:editId="25251B39">
            <wp:extent cx="5337429" cy="409956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1679" cy="41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A8562" w14:textId="2D7BFB43" w:rsidR="001F6699" w:rsidRDefault="001F6699">
      <w:pPr>
        <w:rPr>
          <w:lang w:val="nl-NL"/>
        </w:rPr>
      </w:pPr>
    </w:p>
    <w:p w14:paraId="46F6A1F2" w14:textId="77777777" w:rsidR="001F6699" w:rsidRPr="00180227" w:rsidRDefault="001F6699">
      <w:pPr>
        <w:rPr>
          <w:b/>
          <w:bCs/>
          <w:sz w:val="24"/>
          <w:szCs w:val="24"/>
          <w:lang w:val="nl-NL"/>
        </w:rPr>
      </w:pPr>
      <w:r w:rsidRPr="00180227">
        <w:rPr>
          <w:b/>
          <w:bCs/>
          <w:sz w:val="24"/>
          <w:szCs w:val="24"/>
          <w:lang w:val="nl-NL"/>
        </w:rPr>
        <w:t>Toelichting:</w:t>
      </w:r>
    </w:p>
    <w:p w14:paraId="03BF8755" w14:textId="05183827" w:rsidR="001F6699" w:rsidRPr="00180227" w:rsidRDefault="009E5014" w:rsidP="001F6699">
      <w:pPr>
        <w:rPr>
          <w:sz w:val="24"/>
          <w:szCs w:val="24"/>
          <w:lang w:val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35B4" wp14:editId="00117A67">
                <wp:simplePos x="0" y="0"/>
                <wp:positionH relativeFrom="margin">
                  <wp:posOffset>3133725</wp:posOffset>
                </wp:positionH>
                <wp:positionV relativeFrom="paragraph">
                  <wp:posOffset>460375</wp:posOffset>
                </wp:positionV>
                <wp:extent cx="2903220" cy="1584960"/>
                <wp:effectExtent l="0" t="0" r="1143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5F068F" w14:textId="77777777" w:rsidR="009E5014" w:rsidRPr="00F40652" w:rsidRDefault="009E5014" w:rsidP="009E5014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F40652">
                              <w:rPr>
                                <w:b/>
                                <w:bCs/>
                              </w:rPr>
                              <w:t>Criteria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diagnostische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vraag</w:t>
                            </w:r>
                            <w:proofErr w:type="spellEnd"/>
                          </w:p>
                          <w:p w14:paraId="2C8B9961" w14:textId="77777777" w:rsidR="009E5014" w:rsidRPr="00F40652" w:rsidRDefault="009E5014" w:rsidP="009E501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 w:rsidRPr="00F40652">
                              <w:t>Eenduidige</w:t>
                            </w:r>
                            <w:proofErr w:type="spellEnd"/>
                            <w:r w:rsidRPr="00F40652">
                              <w:t xml:space="preserve">, </w:t>
                            </w:r>
                            <w:proofErr w:type="spellStart"/>
                            <w:r w:rsidRPr="00F40652">
                              <w:t>gesloten</w:t>
                            </w:r>
                            <w:proofErr w:type="spellEnd"/>
                            <w:r w:rsidRPr="00F40652">
                              <w:t xml:space="preserve"> </w:t>
                            </w:r>
                            <w:proofErr w:type="spellStart"/>
                            <w:r w:rsidRPr="00F40652">
                              <w:t>vraag</w:t>
                            </w:r>
                            <w:proofErr w:type="spellEnd"/>
                          </w:p>
                          <w:p w14:paraId="0287FAA1" w14:textId="77777777" w:rsidR="009E5014" w:rsidRPr="00F40652" w:rsidRDefault="009E5014" w:rsidP="009E501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 w:rsidRPr="00F40652">
                              <w:t>Bevraagt</w:t>
                            </w:r>
                            <w:proofErr w:type="spellEnd"/>
                            <w:r w:rsidRPr="00F40652">
                              <w:t xml:space="preserve"> </w:t>
                            </w:r>
                            <w:proofErr w:type="spellStart"/>
                            <w:r w:rsidRPr="00F40652">
                              <w:t>één</w:t>
                            </w:r>
                            <w:proofErr w:type="spellEnd"/>
                            <w:r w:rsidRPr="00F40652">
                              <w:t xml:space="preserve"> concept</w:t>
                            </w:r>
                          </w:p>
                          <w:p w14:paraId="35A6A48B" w14:textId="77777777" w:rsidR="009E5014" w:rsidRPr="00F40652" w:rsidRDefault="009E5014" w:rsidP="009E501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proofErr w:type="spellStart"/>
                            <w:r w:rsidRPr="00F40652">
                              <w:t>Snel</w:t>
                            </w:r>
                            <w:proofErr w:type="spellEnd"/>
                            <w:r w:rsidRPr="00F40652">
                              <w:t xml:space="preserve"> </w:t>
                            </w:r>
                            <w:proofErr w:type="spellStart"/>
                            <w:r w:rsidRPr="00F40652">
                              <w:t>te</w:t>
                            </w:r>
                            <w:proofErr w:type="spellEnd"/>
                            <w:r w:rsidRPr="00F40652">
                              <w:t xml:space="preserve"> </w:t>
                            </w:r>
                            <w:proofErr w:type="spellStart"/>
                            <w:r w:rsidRPr="00F40652">
                              <w:t>beantwoorden</w:t>
                            </w:r>
                            <w:proofErr w:type="spellEnd"/>
                          </w:p>
                          <w:p w14:paraId="550328DC" w14:textId="77777777" w:rsidR="009E5014" w:rsidRPr="009E5014" w:rsidRDefault="009E5014" w:rsidP="009E501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nl-NL"/>
                              </w:rPr>
                            </w:pPr>
                            <w:r w:rsidRPr="009E5014">
                              <w:rPr>
                                <w:lang w:val="nl-NL"/>
                              </w:rPr>
                              <w:t>Foute opties geven informatie over denkwijze leerling</w:t>
                            </w:r>
                          </w:p>
                          <w:p w14:paraId="754371E3" w14:textId="77777777" w:rsidR="009E5014" w:rsidRPr="009E5014" w:rsidRDefault="009E5014" w:rsidP="009E501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lang w:val="nl-NL"/>
                              </w:rPr>
                            </w:pPr>
                            <w:r w:rsidRPr="009E5014">
                              <w:rPr>
                                <w:lang w:val="nl-NL"/>
                              </w:rPr>
                              <w:t>Niet mogelijk met de verkeerde strategie op juiste antwoord te komen</w:t>
                            </w:r>
                          </w:p>
                          <w:p w14:paraId="3774F5DF" w14:textId="77777777" w:rsidR="009E5014" w:rsidRPr="009E5014" w:rsidRDefault="009E5014" w:rsidP="009E5014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435B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46.75pt;margin-top:36.25pt;width:228.6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" fillcolor="white [3201]" strokeweight=".5pt">
                <v:textbox>
                  <w:txbxContent>
                    <w:p w14:paraId="645F068F" w14:textId="77777777" w:rsidR="009E5014" w:rsidRPr="00F40652" w:rsidRDefault="009E5014" w:rsidP="009E5014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F40652">
                        <w:rPr>
                          <w:b/>
                          <w:bCs/>
                        </w:rPr>
                        <w:t>Criteria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diagnostische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vraag</w:t>
                      </w:r>
                      <w:proofErr w:type="spellEnd"/>
                    </w:p>
                    <w:p w14:paraId="2C8B9961" w14:textId="77777777" w:rsidR="009E5014" w:rsidRPr="00F40652" w:rsidRDefault="009E5014" w:rsidP="009E5014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 w:rsidRPr="00F40652">
                        <w:t>Eenduidige</w:t>
                      </w:r>
                      <w:proofErr w:type="spellEnd"/>
                      <w:r w:rsidRPr="00F40652">
                        <w:t xml:space="preserve">, </w:t>
                      </w:r>
                      <w:proofErr w:type="spellStart"/>
                      <w:r w:rsidRPr="00F40652">
                        <w:t>gesloten</w:t>
                      </w:r>
                      <w:proofErr w:type="spellEnd"/>
                      <w:r w:rsidRPr="00F40652">
                        <w:t xml:space="preserve"> </w:t>
                      </w:r>
                      <w:proofErr w:type="spellStart"/>
                      <w:r w:rsidRPr="00F40652">
                        <w:t>vraag</w:t>
                      </w:r>
                      <w:proofErr w:type="spellEnd"/>
                    </w:p>
                    <w:p w14:paraId="0287FAA1" w14:textId="77777777" w:rsidR="009E5014" w:rsidRPr="00F40652" w:rsidRDefault="009E5014" w:rsidP="009E5014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 w:rsidRPr="00F40652">
                        <w:t>Bevraagt</w:t>
                      </w:r>
                      <w:proofErr w:type="spellEnd"/>
                      <w:r w:rsidRPr="00F40652">
                        <w:t xml:space="preserve"> </w:t>
                      </w:r>
                      <w:proofErr w:type="spellStart"/>
                      <w:r w:rsidRPr="00F40652">
                        <w:t>één</w:t>
                      </w:r>
                      <w:proofErr w:type="spellEnd"/>
                      <w:r w:rsidRPr="00F40652">
                        <w:t xml:space="preserve"> concept</w:t>
                      </w:r>
                    </w:p>
                    <w:p w14:paraId="35A6A48B" w14:textId="77777777" w:rsidR="009E5014" w:rsidRPr="00F40652" w:rsidRDefault="009E5014" w:rsidP="009E5014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proofErr w:type="spellStart"/>
                      <w:r w:rsidRPr="00F40652">
                        <w:t>Snel</w:t>
                      </w:r>
                      <w:proofErr w:type="spellEnd"/>
                      <w:r w:rsidRPr="00F40652">
                        <w:t xml:space="preserve"> </w:t>
                      </w:r>
                      <w:proofErr w:type="spellStart"/>
                      <w:r w:rsidRPr="00F40652">
                        <w:t>te</w:t>
                      </w:r>
                      <w:proofErr w:type="spellEnd"/>
                      <w:r w:rsidRPr="00F40652">
                        <w:t xml:space="preserve"> </w:t>
                      </w:r>
                      <w:proofErr w:type="spellStart"/>
                      <w:r w:rsidRPr="00F40652">
                        <w:t>beantwoorden</w:t>
                      </w:r>
                      <w:proofErr w:type="spellEnd"/>
                    </w:p>
                    <w:p w14:paraId="550328DC" w14:textId="77777777" w:rsidR="009E5014" w:rsidRPr="009E5014" w:rsidRDefault="009E5014" w:rsidP="009E5014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nl-NL"/>
                        </w:rPr>
                      </w:pPr>
                      <w:r w:rsidRPr="009E5014">
                        <w:rPr>
                          <w:lang w:val="nl-NL"/>
                        </w:rPr>
                        <w:t>Foute opties geven informatie over denkwijze leerling</w:t>
                      </w:r>
                    </w:p>
                    <w:p w14:paraId="754371E3" w14:textId="77777777" w:rsidR="009E5014" w:rsidRPr="009E5014" w:rsidRDefault="009E5014" w:rsidP="009E5014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lang w:val="nl-NL"/>
                        </w:rPr>
                      </w:pPr>
                      <w:r w:rsidRPr="009E5014">
                        <w:rPr>
                          <w:lang w:val="nl-NL"/>
                        </w:rPr>
                        <w:t>Niet mogelijk met de verkeerde strategie op juiste antwoord te komen</w:t>
                      </w:r>
                    </w:p>
                    <w:p w14:paraId="3774F5DF" w14:textId="77777777" w:rsidR="009E5014" w:rsidRPr="009E5014" w:rsidRDefault="009E5014" w:rsidP="009E5014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699" w:rsidRPr="00180227">
        <w:rPr>
          <w:sz w:val="24"/>
          <w:szCs w:val="24"/>
          <w:lang w:val="nl-NL"/>
        </w:rPr>
        <w:t xml:space="preserve">Leerlingen denken dat als de </w:t>
      </w:r>
      <w:r w:rsidR="001F6699" w:rsidRPr="001F6699">
        <w:rPr>
          <w:sz w:val="24"/>
          <w:szCs w:val="24"/>
          <w:lang w:val="nl-NL"/>
        </w:rPr>
        <w:t xml:space="preserve">zuurgraad hoog </w:t>
      </w:r>
      <w:r w:rsidR="001F6699" w:rsidRPr="00180227">
        <w:rPr>
          <w:sz w:val="24"/>
          <w:szCs w:val="24"/>
          <w:lang w:val="nl-NL"/>
        </w:rPr>
        <w:t xml:space="preserve">is dat dan de </w:t>
      </w:r>
      <w:r w:rsidR="001F6699" w:rsidRPr="001F6699">
        <w:rPr>
          <w:sz w:val="24"/>
          <w:szCs w:val="24"/>
          <w:lang w:val="nl-NL"/>
        </w:rPr>
        <w:t xml:space="preserve">pH </w:t>
      </w:r>
      <w:r w:rsidR="001F6699" w:rsidRPr="00180227">
        <w:rPr>
          <w:sz w:val="24"/>
          <w:szCs w:val="24"/>
          <w:lang w:val="nl-NL"/>
        </w:rPr>
        <w:t>waarde hoog is. Ze verwarren ook de relatie tussen H+ ionen en zuurgraad</w:t>
      </w:r>
      <w:r w:rsidR="001C0BA5">
        <w:rPr>
          <w:sz w:val="24"/>
          <w:szCs w:val="24"/>
          <w:lang w:val="nl-NL"/>
        </w:rPr>
        <w:t>.</w:t>
      </w:r>
    </w:p>
    <w:p w14:paraId="44230AAF" w14:textId="63956374" w:rsidR="001F6699" w:rsidRPr="001C0BA5" w:rsidRDefault="001F6699">
      <w:pPr>
        <w:rPr>
          <w:lang w:val="nl-NL"/>
        </w:rPr>
      </w:pPr>
      <w:r w:rsidRPr="00A21814">
        <w:rPr>
          <w:b/>
          <w:bCs/>
          <w:lang w:val="nl-NL"/>
        </w:rPr>
        <w:br w:type="page"/>
      </w:r>
      <w:bookmarkStart w:id="0" w:name="_GoBack"/>
      <w:bookmarkEnd w:id="0"/>
    </w:p>
    <w:p w14:paraId="0862FA28" w14:textId="219AA119" w:rsidR="001F6699" w:rsidRPr="00180227" w:rsidRDefault="001F6699">
      <w:pPr>
        <w:rPr>
          <w:b/>
          <w:bCs/>
          <w:sz w:val="24"/>
          <w:szCs w:val="24"/>
          <w:u w:val="single"/>
          <w:lang w:val="nl-NL"/>
        </w:rPr>
      </w:pPr>
      <w:r w:rsidRPr="00180227">
        <w:rPr>
          <w:b/>
          <w:bCs/>
          <w:sz w:val="24"/>
          <w:szCs w:val="24"/>
          <w:u w:val="single"/>
          <w:lang w:val="nl-NL"/>
        </w:rPr>
        <w:lastRenderedPageBreak/>
        <w:t>Voorbeeld 2</w:t>
      </w:r>
    </w:p>
    <w:p w14:paraId="1F98852F" w14:textId="7EAF98BA" w:rsidR="001F6699" w:rsidRDefault="001F6699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58E8ED7F" wp14:editId="6CD424F4">
            <wp:extent cx="5760720" cy="4337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31347" w14:textId="0C876071" w:rsidR="001F6699" w:rsidRDefault="001F6699">
      <w:pPr>
        <w:rPr>
          <w:lang w:val="nl-NL"/>
        </w:rPr>
      </w:pPr>
    </w:p>
    <w:p w14:paraId="408B73C4" w14:textId="3A79BE7E" w:rsidR="001F6699" w:rsidRPr="00180227" w:rsidRDefault="001F6699">
      <w:pPr>
        <w:rPr>
          <w:b/>
          <w:bCs/>
          <w:sz w:val="24"/>
          <w:szCs w:val="24"/>
          <w:lang w:val="nl-NL"/>
        </w:rPr>
      </w:pPr>
      <w:r w:rsidRPr="00180227">
        <w:rPr>
          <w:b/>
          <w:bCs/>
          <w:sz w:val="24"/>
          <w:szCs w:val="24"/>
          <w:lang w:val="nl-NL"/>
        </w:rPr>
        <w:t>Toelichting</w:t>
      </w:r>
    </w:p>
    <w:p w14:paraId="37B9034D" w14:textId="26F683F7" w:rsidR="001F6699" w:rsidRPr="001F6699" w:rsidRDefault="001F6699" w:rsidP="001F6699">
      <w:pPr>
        <w:rPr>
          <w:sz w:val="24"/>
          <w:szCs w:val="24"/>
          <w:lang w:val="nl-NL"/>
        </w:rPr>
      </w:pPr>
      <w:r w:rsidRPr="001F6699">
        <w:rPr>
          <w:sz w:val="24"/>
          <w:szCs w:val="24"/>
          <w:lang w:val="nl-NL"/>
        </w:rPr>
        <w:t xml:space="preserve">Leerlingen halen hier de functies van de neusharen, neusslijmvlies, </w:t>
      </w:r>
      <w:proofErr w:type="spellStart"/>
      <w:r w:rsidRPr="001F6699">
        <w:rPr>
          <w:sz w:val="24"/>
          <w:szCs w:val="24"/>
          <w:lang w:val="nl-NL"/>
        </w:rPr>
        <w:t>slijmproducerende</w:t>
      </w:r>
      <w:proofErr w:type="spellEnd"/>
      <w:r w:rsidRPr="00180227">
        <w:rPr>
          <w:sz w:val="24"/>
          <w:szCs w:val="24"/>
          <w:lang w:val="nl-NL"/>
        </w:rPr>
        <w:t xml:space="preserve"> </w:t>
      </w:r>
      <w:r w:rsidRPr="001F6699">
        <w:rPr>
          <w:sz w:val="24"/>
          <w:szCs w:val="24"/>
          <w:lang w:val="nl-NL"/>
        </w:rPr>
        <w:t xml:space="preserve">cellen en trilharen door elkaar. Het is bij de trilharen moeilijk voor leerlingen de eigenschappen op </w:t>
      </w:r>
      <w:proofErr w:type="spellStart"/>
      <w:r w:rsidRPr="001F6699">
        <w:rPr>
          <w:sz w:val="24"/>
          <w:szCs w:val="24"/>
          <w:lang w:val="nl-NL"/>
        </w:rPr>
        <w:t>mirco</w:t>
      </w:r>
      <w:proofErr w:type="spellEnd"/>
      <w:r w:rsidRPr="001F6699">
        <w:rPr>
          <w:sz w:val="24"/>
          <w:szCs w:val="24"/>
          <w:lang w:val="nl-NL"/>
        </w:rPr>
        <w:t xml:space="preserve"> niveau te vertalen naar macro. Ze denken vaak dat de onzichtbare trilharen ook dingen vangen net zoals de zichtbare neusharen.</w:t>
      </w:r>
    </w:p>
    <w:p w14:paraId="6B8DB852" w14:textId="68A4CF82" w:rsidR="001F6699" w:rsidRDefault="001F6699">
      <w:pPr>
        <w:rPr>
          <w:lang w:val="nl-NL"/>
        </w:rPr>
      </w:pPr>
    </w:p>
    <w:p w14:paraId="086EEA4E" w14:textId="5FCE36C6" w:rsidR="00A21814" w:rsidRDefault="00A21814">
      <w:pPr>
        <w:rPr>
          <w:lang w:val="nl-NL"/>
        </w:rPr>
      </w:pPr>
      <w:r>
        <w:rPr>
          <w:lang w:val="nl-NL"/>
        </w:rPr>
        <w:br w:type="page"/>
      </w:r>
    </w:p>
    <w:p w14:paraId="281BFF0C" w14:textId="1196387B" w:rsidR="00A21814" w:rsidRPr="00180227" w:rsidRDefault="00A21814">
      <w:pPr>
        <w:rPr>
          <w:b/>
          <w:bCs/>
          <w:sz w:val="24"/>
          <w:szCs w:val="24"/>
          <w:u w:val="single"/>
          <w:lang w:val="nl-NL"/>
        </w:rPr>
      </w:pPr>
      <w:r w:rsidRPr="00180227">
        <w:rPr>
          <w:b/>
          <w:bCs/>
          <w:sz w:val="24"/>
          <w:szCs w:val="24"/>
          <w:u w:val="single"/>
          <w:lang w:val="nl-NL"/>
        </w:rPr>
        <w:lastRenderedPageBreak/>
        <w:t>Voorbeeld 3</w:t>
      </w:r>
    </w:p>
    <w:p w14:paraId="4B0177D6" w14:textId="12947FD0" w:rsidR="00A21814" w:rsidRDefault="00180227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60C2B2DF" wp14:editId="525B45E0">
            <wp:extent cx="5760720" cy="440944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1571" w14:textId="795B89CE" w:rsidR="00180227" w:rsidRPr="00180227" w:rsidRDefault="00180227">
      <w:pPr>
        <w:rPr>
          <w:sz w:val="24"/>
          <w:szCs w:val="24"/>
          <w:u w:val="single"/>
          <w:lang w:val="nl-NL"/>
        </w:rPr>
      </w:pPr>
    </w:p>
    <w:p w14:paraId="47C2AA68" w14:textId="3B6074E0" w:rsidR="00180227" w:rsidRPr="00180227" w:rsidRDefault="00180227">
      <w:pPr>
        <w:rPr>
          <w:b/>
          <w:bCs/>
          <w:sz w:val="24"/>
          <w:szCs w:val="24"/>
          <w:u w:val="single"/>
          <w:lang w:val="nl-NL"/>
        </w:rPr>
      </w:pPr>
      <w:r w:rsidRPr="00180227">
        <w:rPr>
          <w:b/>
          <w:bCs/>
          <w:sz w:val="24"/>
          <w:szCs w:val="24"/>
          <w:u w:val="single"/>
          <w:lang w:val="nl-NL"/>
        </w:rPr>
        <w:t>Toelichting</w:t>
      </w:r>
    </w:p>
    <w:p w14:paraId="7E70955B" w14:textId="4CF3E6D4" w:rsidR="00180227" w:rsidRDefault="00180227">
      <w:pPr>
        <w:rPr>
          <w:sz w:val="24"/>
          <w:szCs w:val="24"/>
          <w:lang w:val="nl-NL"/>
        </w:rPr>
      </w:pPr>
      <w:r w:rsidRPr="00180227">
        <w:rPr>
          <w:sz w:val="24"/>
          <w:szCs w:val="24"/>
          <w:lang w:val="nl-NL"/>
        </w:rPr>
        <w:t>Voor deze vraag is nog geen toelichting beschreven. Bedenk hem samen.</w:t>
      </w:r>
    </w:p>
    <w:p w14:paraId="43EB25BD" w14:textId="2F138B85" w:rsidR="00DB15FD" w:rsidRDefault="00DB15FD">
      <w:pPr>
        <w:rPr>
          <w:sz w:val="24"/>
          <w:szCs w:val="24"/>
          <w:lang w:val="nl-NL"/>
        </w:rPr>
      </w:pPr>
    </w:p>
    <w:p w14:paraId="2A0F48D8" w14:textId="77777777" w:rsidR="00DB15FD" w:rsidRPr="00180227" w:rsidRDefault="00DB15FD">
      <w:pPr>
        <w:rPr>
          <w:sz w:val="24"/>
          <w:szCs w:val="24"/>
          <w:lang w:val="nl-NL"/>
        </w:rPr>
      </w:pPr>
    </w:p>
    <w:sectPr w:rsidR="00DB15FD" w:rsidRPr="0018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15C54"/>
    <w:multiLevelType w:val="hybridMultilevel"/>
    <w:tmpl w:val="D2FA7D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02C0"/>
    <w:multiLevelType w:val="hybridMultilevel"/>
    <w:tmpl w:val="4F1C700A"/>
    <w:lvl w:ilvl="0" w:tplc="C7104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7DA13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8C44EA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8A52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B3A1D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D840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DAA9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9A03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CE6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AF"/>
    <w:rsid w:val="00180227"/>
    <w:rsid w:val="001C0BA5"/>
    <w:rsid w:val="001F6699"/>
    <w:rsid w:val="009570AF"/>
    <w:rsid w:val="009E5014"/>
    <w:rsid w:val="00A21814"/>
    <w:rsid w:val="00BA53CA"/>
    <w:rsid w:val="00C1448D"/>
    <w:rsid w:val="00D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9B52"/>
  <w15:chartTrackingRefBased/>
  <w15:docId w15:val="{B5871638-57C5-4F92-981E-797BDAD5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F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Faes</dc:creator>
  <cp:keywords/>
  <dc:description/>
  <cp:lastModifiedBy>Sofie Faes</cp:lastModifiedBy>
  <cp:revision>7</cp:revision>
  <dcterms:created xsi:type="dcterms:W3CDTF">2022-10-13T09:31:00Z</dcterms:created>
  <dcterms:modified xsi:type="dcterms:W3CDTF">2022-11-07T14:03:00Z</dcterms:modified>
</cp:coreProperties>
</file>